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1" w:type="dxa"/>
        <w:tblInd w:w="-176" w:type="dxa"/>
        <w:tblLook w:val="01E0"/>
      </w:tblPr>
      <w:tblGrid>
        <w:gridCol w:w="10315"/>
        <w:gridCol w:w="222"/>
        <w:gridCol w:w="222"/>
      </w:tblGrid>
      <w:tr w:rsidR="00643A3A" w:rsidRPr="00053BA7" w:rsidTr="00A45DDD">
        <w:trPr>
          <w:trHeight w:val="1418"/>
        </w:trPr>
        <w:tc>
          <w:tcPr>
            <w:tcW w:w="10207" w:type="dxa"/>
            <w:vAlign w:val="center"/>
          </w:tcPr>
          <w:tbl>
            <w:tblPr>
              <w:tblW w:w="10099" w:type="dxa"/>
              <w:tblLook w:val="01E0"/>
            </w:tblPr>
            <w:tblGrid>
              <w:gridCol w:w="4383"/>
              <w:gridCol w:w="1296"/>
              <w:gridCol w:w="4420"/>
            </w:tblGrid>
            <w:tr w:rsidR="00643A3A" w:rsidRPr="00053BA7" w:rsidTr="00A45DDD">
              <w:trPr>
                <w:trHeight w:val="1418"/>
              </w:trPr>
              <w:tc>
                <w:tcPr>
                  <w:tcW w:w="4395" w:type="dxa"/>
                  <w:vAlign w:val="center"/>
                </w:tcPr>
                <w:p w:rsidR="00643A3A" w:rsidRPr="00606538" w:rsidRDefault="005D2FA6" w:rsidP="00A45DDD">
                  <w:pPr>
                    <w:spacing w:after="0"/>
                    <w:jc w:val="center"/>
                    <w:rPr>
                      <w:rFonts w:ascii="a_Timer Bashkir" w:hAnsi="a_Timer Bashkir"/>
                    </w:rPr>
                  </w:pPr>
                  <w:r w:rsidRPr="005D2FA6">
                    <w:rPr>
                      <w:noProof/>
                    </w:rPr>
                    <w:pict>
                      <v:line id="_x0000_s1026" style="position:absolute;left:0;text-align:left;z-index:251660288;visibility:visible" from="-16.05pt,93.9pt" to="493.7pt,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" o:allowincell="f" strokeweight="4.5pt">
                        <v:stroke linestyle="thickThin"/>
                      </v:line>
                    </w:pict>
                  </w:r>
                  <w:r w:rsidR="00643A3A" w:rsidRPr="00606538">
                    <w:rPr>
                      <w:rFonts w:ascii="a_Timer Bashkir" w:hAnsi="a_Timer Bashkir"/>
                    </w:rPr>
                    <w:t>БАШ</w:t>
                  </w:r>
                  <w:r w:rsidR="00643A3A" w:rsidRPr="00606538">
                    <w:rPr>
                      <w:rFonts w:ascii="Lucida Sans Unicode" w:hAnsi="Lucida Sans Unicode" w:cs="Lucida Sans Unicode"/>
                      <w:sz w:val="21"/>
                      <w:szCs w:val="21"/>
                      <w:lang w:val="be-BY"/>
                    </w:rPr>
                    <w:t>Ҡ</w:t>
                  </w:r>
                  <w:r w:rsidR="00643A3A" w:rsidRPr="00606538">
                    <w:rPr>
                      <w:rFonts w:ascii="a_Timer Bashkir" w:hAnsi="a_Timer Bashkir"/>
                    </w:rPr>
                    <w:t>ОРТОСТАН РЕСПУБЛИКА</w:t>
                  </w:r>
                  <w:r w:rsidR="00643A3A" w:rsidRPr="00606538">
                    <w:rPr>
                      <w:rFonts w:ascii="a_Timer Bashkir" w:eastAsia="Batang" w:hAnsi="a_Timer Bashkir"/>
                      <w:lang w:val="be-BY"/>
                    </w:rPr>
                    <w:t>Һ</w:t>
                  </w:r>
                  <w:proofErr w:type="gramStart"/>
                  <w:r w:rsidR="00643A3A" w:rsidRPr="00606538">
                    <w:rPr>
                      <w:rFonts w:ascii="a_Timer Bashkir" w:hAnsi="a_Timer Bashkir"/>
                    </w:rPr>
                    <w:t>Ы</w:t>
                  </w:r>
                  <w:proofErr w:type="gramEnd"/>
                </w:p>
                <w:p w:rsidR="00643A3A" w:rsidRPr="00606538" w:rsidRDefault="00643A3A" w:rsidP="00A45DDD">
                  <w:pPr>
                    <w:spacing w:after="0"/>
                    <w:rPr>
                      <w:rFonts w:ascii="a_Timer Bashkir" w:hAnsi="a_Timer Bashkir"/>
                      <w:spacing w:val="22"/>
                      <w:lang w:val="be-BY"/>
                    </w:rPr>
                  </w:pPr>
                  <w:r w:rsidRPr="00606538">
                    <w:rPr>
                      <w:rFonts w:ascii="a_Timer Bashkir" w:hAnsi="a_Timer Bashkir"/>
                      <w:spacing w:val="22"/>
                      <w:lang w:val="be-BY"/>
                    </w:rPr>
                    <w:t xml:space="preserve">      ХӘЙБУЛЛА РАЙОНЫ</w:t>
                  </w:r>
                </w:p>
                <w:p w:rsidR="00643A3A" w:rsidRPr="00606538" w:rsidRDefault="00643A3A" w:rsidP="00A45DDD">
                  <w:pPr>
                    <w:pStyle w:val="1"/>
                    <w:jc w:val="center"/>
                    <w:rPr>
                      <w:bCs/>
                      <w:caps/>
                      <w:sz w:val="22"/>
                      <w:szCs w:val="22"/>
                      <w:lang w:val="be-BY"/>
                    </w:rPr>
                  </w:pPr>
                  <w:r w:rsidRPr="00606538">
                    <w:rPr>
                      <w:bCs/>
                      <w:caps/>
                      <w:sz w:val="22"/>
                      <w:szCs w:val="22"/>
                    </w:rPr>
                    <w:t>муниципаль</w:t>
                  </w:r>
                  <w:r w:rsidRPr="00606538">
                    <w:rPr>
                      <w:rFonts w:ascii="Times New Roman" w:hAnsi="Times New Roman"/>
                      <w:bCs/>
                      <w:caps/>
                      <w:sz w:val="22"/>
                      <w:szCs w:val="22"/>
                    </w:rPr>
                    <w:t xml:space="preserve"> </w:t>
                  </w:r>
                  <w:r w:rsidRPr="00606538">
                    <w:rPr>
                      <w:bCs/>
                      <w:caps/>
                      <w:sz w:val="22"/>
                      <w:szCs w:val="22"/>
                    </w:rPr>
                    <w:t>районыНЫ</w:t>
                  </w:r>
                  <w:r w:rsidRPr="00606538">
                    <w:rPr>
                      <w:bCs/>
                      <w:caps/>
                      <w:sz w:val="22"/>
                      <w:szCs w:val="22"/>
                      <w:lang w:val="be-BY"/>
                    </w:rPr>
                    <w:t>Ң</w:t>
                  </w:r>
                </w:p>
                <w:p w:rsidR="00643A3A" w:rsidRPr="00606538" w:rsidRDefault="00643A3A" w:rsidP="00A45DDD">
                  <w:pPr>
                    <w:pStyle w:val="1"/>
                    <w:jc w:val="center"/>
                    <w:rPr>
                      <w:bCs/>
                      <w:caps/>
                      <w:sz w:val="22"/>
                      <w:szCs w:val="22"/>
                    </w:rPr>
                  </w:pPr>
                  <w:r w:rsidRPr="00606538">
                    <w:rPr>
                      <w:bCs/>
                      <w:caps/>
                      <w:sz w:val="22"/>
                      <w:szCs w:val="22"/>
                    </w:rPr>
                    <w:t xml:space="preserve"> А</w:t>
                  </w:r>
                  <w:r w:rsidRPr="00606538">
                    <w:rPr>
                      <w:rFonts w:ascii="Lucida Sans Unicode" w:hAnsi="Lucida Sans Unicode" w:cs="Lucida Sans Unicode"/>
                      <w:sz w:val="21"/>
                      <w:szCs w:val="21"/>
                      <w:lang w:val="be-BY"/>
                    </w:rPr>
                    <w:t>Ҡ</w:t>
                  </w:r>
                  <w:r w:rsidRPr="00606538">
                    <w:rPr>
                      <w:bCs/>
                      <w:caps/>
                      <w:sz w:val="22"/>
                      <w:szCs w:val="22"/>
                    </w:rPr>
                    <w:t>ЪЯР АУЫЛ СОВЕТЫ</w:t>
                  </w:r>
                </w:p>
                <w:p w:rsidR="00643A3A" w:rsidRPr="00606538" w:rsidRDefault="00643A3A" w:rsidP="00A45DDD">
                  <w:pPr>
                    <w:pStyle w:val="1"/>
                    <w:jc w:val="center"/>
                    <w:rPr>
                      <w:bCs/>
                      <w:caps/>
                      <w:sz w:val="22"/>
                      <w:szCs w:val="22"/>
                    </w:rPr>
                  </w:pPr>
                  <w:r w:rsidRPr="00606538">
                    <w:rPr>
                      <w:bCs/>
                      <w:caps/>
                      <w:sz w:val="22"/>
                      <w:szCs w:val="22"/>
                    </w:rPr>
                    <w:t>АУЫЛ БИЛӘМӘ</w:t>
                  </w:r>
                  <w:r w:rsidRPr="00606538">
                    <w:rPr>
                      <w:bCs/>
                      <w:caps/>
                      <w:sz w:val="22"/>
                      <w:szCs w:val="22"/>
                      <w:lang w:val="be-BY"/>
                    </w:rPr>
                    <w:t>Һ</w:t>
                  </w:r>
                  <w:r w:rsidRPr="00606538">
                    <w:rPr>
                      <w:bCs/>
                      <w:caps/>
                      <w:sz w:val="22"/>
                      <w:szCs w:val="22"/>
                    </w:rPr>
                    <w:t xml:space="preserve">Е </w:t>
                  </w:r>
                </w:p>
                <w:p w:rsidR="00643A3A" w:rsidRPr="00606538" w:rsidRDefault="00643A3A" w:rsidP="00A45DDD">
                  <w:pPr>
                    <w:pStyle w:val="1"/>
                    <w:jc w:val="center"/>
                    <w:rPr>
                      <w:rFonts w:ascii="a_Helver(05%) Bashkir" w:hAnsi="a_Helver(05%) Bashkir"/>
                      <w:sz w:val="16"/>
                      <w:szCs w:val="16"/>
                    </w:rPr>
                  </w:pPr>
                  <w:r w:rsidRPr="00606538">
                    <w:rPr>
                      <w:bCs/>
                      <w:caps/>
                      <w:sz w:val="22"/>
                      <w:szCs w:val="22"/>
                    </w:rPr>
                    <w:t>СОВЕТЫ</w:t>
                  </w:r>
                </w:p>
              </w:tc>
              <w:tc>
                <w:tcPr>
                  <w:tcW w:w="1276" w:type="dxa"/>
                  <w:vAlign w:val="center"/>
                </w:tcPr>
                <w:p w:rsidR="00643A3A" w:rsidRPr="00606538" w:rsidRDefault="00643A3A" w:rsidP="00A45DDD">
                  <w:pPr>
                    <w:spacing w:after="0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 w:rsidRPr="00606538"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19150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28" w:type="dxa"/>
                  <w:vAlign w:val="center"/>
                </w:tcPr>
                <w:p w:rsidR="00643A3A" w:rsidRPr="00606538" w:rsidRDefault="00643A3A" w:rsidP="00A45DDD">
                  <w:pPr>
                    <w:spacing w:after="0"/>
                    <w:jc w:val="center"/>
                    <w:rPr>
                      <w:rFonts w:ascii="a_Timer Bashkir" w:hAnsi="a_Timer Bashkir"/>
                      <w:spacing w:val="22"/>
                      <w:lang w:val="be-BY"/>
                    </w:rPr>
                  </w:pPr>
                  <w:r w:rsidRPr="00606538">
                    <w:rPr>
                      <w:rFonts w:ascii="a_Timer Bashkir" w:hAnsi="a_Timer Bashkir"/>
                      <w:spacing w:val="22"/>
                      <w:lang w:val="be-BY"/>
                    </w:rPr>
                    <w:t xml:space="preserve">СОВЕТ </w:t>
                  </w:r>
                </w:p>
                <w:p w:rsidR="00643A3A" w:rsidRPr="00606538" w:rsidRDefault="00643A3A" w:rsidP="00A45DDD">
                  <w:pPr>
                    <w:spacing w:after="0"/>
                    <w:jc w:val="center"/>
                    <w:rPr>
                      <w:rFonts w:ascii="a_Helver(05%) Bashkir" w:hAnsi="a_Helver(05%) Bashkir"/>
                    </w:rPr>
                  </w:pPr>
                  <w:r w:rsidRPr="00606538">
                    <w:rPr>
                      <w:rFonts w:ascii="a_Timer Bashkir" w:hAnsi="a_Timer Bashkir"/>
                      <w:spacing w:val="22"/>
                      <w:lang w:val="be-BY"/>
                    </w:rPr>
                    <w:t xml:space="preserve">СЕЛЬСКОГО ПОСЕЛЕНИЯ  АКЪЯРСКИЙ СЕЛЬСОВЕТ МУНИЦИПАЛЬНОГО РАЙОНА ХАЙБУЛЛИНСКИЙ РАЙОН </w:t>
                  </w:r>
                  <w:r w:rsidRPr="00606538">
                    <w:rPr>
                      <w:rFonts w:ascii="a_Timer Bashkir" w:hAnsi="a_Timer Bashkir"/>
                    </w:rPr>
                    <w:t>РЕСПУБЛИКИ БАШКОРТОСТАН</w:t>
                  </w:r>
                </w:p>
              </w:tc>
            </w:tr>
          </w:tbl>
          <w:p w:rsidR="00643A3A" w:rsidRDefault="00643A3A" w:rsidP="00A45DDD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4"/>
                <w:sz w:val="26"/>
                <w:szCs w:val="26"/>
                <w:lang w:val="be-BY"/>
              </w:rPr>
            </w:pPr>
          </w:p>
          <w:p w:rsidR="00643A3A" w:rsidRPr="00606538" w:rsidRDefault="00643A3A" w:rsidP="00A45D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4"/>
                <w:sz w:val="26"/>
                <w:szCs w:val="26"/>
                <w:lang w:val="be-BY"/>
              </w:rPr>
              <w:t xml:space="preserve">  </w:t>
            </w:r>
            <w:r w:rsidR="00A25D6C">
              <w:rPr>
                <w:rFonts w:ascii="Times New Roman" w:hAnsi="Times New Roman" w:cs="Times New Roman"/>
                <w:b/>
                <w:spacing w:val="24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24"/>
                <w:sz w:val="26"/>
                <w:szCs w:val="26"/>
                <w:lang w:val="be-BY"/>
              </w:rPr>
              <w:t xml:space="preserve"> </w:t>
            </w:r>
            <w:r w:rsidRPr="00606538">
              <w:rPr>
                <w:rFonts w:ascii="Times New Roman" w:hAnsi="Times New Roman" w:cs="Times New Roman"/>
                <w:b/>
                <w:spacing w:val="24"/>
                <w:sz w:val="28"/>
                <w:szCs w:val="28"/>
                <w:lang w:val="be-BY"/>
              </w:rPr>
              <w:t xml:space="preserve">ҠАРАР             </w:t>
            </w:r>
            <w:r w:rsidRPr="00606538">
              <w:rPr>
                <w:rFonts w:ascii="Times New Roman" w:hAnsi="Times New Roman" w:cs="Times New Roman"/>
                <w:b/>
                <w:spacing w:val="24"/>
                <w:sz w:val="28"/>
                <w:szCs w:val="28"/>
                <w:lang w:val="be-BY"/>
              </w:rPr>
              <w:tab/>
            </w:r>
            <w:r w:rsidRPr="00606538">
              <w:rPr>
                <w:rFonts w:ascii="Times New Roman" w:hAnsi="Times New Roman" w:cs="Times New Roman"/>
                <w:b/>
                <w:spacing w:val="24"/>
                <w:sz w:val="28"/>
                <w:szCs w:val="28"/>
                <w:lang w:val="be-BY"/>
              </w:rPr>
              <w:tab/>
            </w:r>
            <w:r w:rsidRPr="00606538">
              <w:rPr>
                <w:rFonts w:ascii="Times New Roman" w:hAnsi="Times New Roman" w:cs="Times New Roman"/>
                <w:b/>
                <w:spacing w:val="24"/>
                <w:sz w:val="28"/>
                <w:szCs w:val="28"/>
                <w:lang w:val="be-BY"/>
              </w:rPr>
              <w:tab/>
              <w:t xml:space="preserve">           </w:t>
            </w:r>
            <w:r w:rsidR="00A25D6C">
              <w:rPr>
                <w:rFonts w:ascii="Times New Roman" w:hAnsi="Times New Roman" w:cs="Times New Roman"/>
                <w:b/>
                <w:spacing w:val="24"/>
                <w:sz w:val="28"/>
                <w:szCs w:val="28"/>
                <w:lang w:val="be-BY"/>
              </w:rPr>
              <w:t xml:space="preserve">  </w:t>
            </w:r>
            <w:r w:rsidRPr="00606538">
              <w:rPr>
                <w:rFonts w:ascii="Times New Roman" w:hAnsi="Times New Roman" w:cs="Times New Roman"/>
                <w:b/>
                <w:spacing w:val="24"/>
                <w:sz w:val="28"/>
                <w:szCs w:val="28"/>
                <w:lang w:val="be-BY"/>
              </w:rPr>
              <w:t xml:space="preserve">     РЕШЕНИЕ</w:t>
            </w:r>
          </w:p>
          <w:p w:rsidR="00643A3A" w:rsidRPr="00A25D6C" w:rsidRDefault="00643A3A" w:rsidP="00A45DDD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065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A25D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E4A7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25D6C">
              <w:rPr>
                <w:rFonts w:ascii="Times New Roman" w:hAnsi="Times New Roman" w:cs="Times New Roman"/>
                <w:sz w:val="26"/>
                <w:szCs w:val="26"/>
              </w:rPr>
              <w:t xml:space="preserve"> июнь</w:t>
            </w:r>
            <w:r w:rsidRPr="00A25D6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2021 й.                 </w:t>
            </w:r>
            <w:r w:rsidR="00A25D6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</w:t>
            </w:r>
            <w:r w:rsidR="00A25D6C" w:rsidRPr="00A25D6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</w:t>
            </w:r>
            <w:r w:rsidRPr="00A25D6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№ Р-94/17               </w:t>
            </w:r>
            <w:r w:rsidR="00A25D6C" w:rsidRPr="00A25D6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A25D6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  1</w:t>
            </w:r>
            <w:r w:rsidR="009E4A70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  <w:r w:rsidR="00A25D6C" w:rsidRPr="00A25D6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июнь</w:t>
            </w:r>
            <w:r w:rsidRPr="00A25D6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2021 г.</w:t>
            </w:r>
          </w:p>
          <w:p w:rsidR="00643A3A" w:rsidRPr="00A25D6C" w:rsidRDefault="00643A3A" w:rsidP="00A45DDD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25D6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        </w:t>
            </w:r>
            <w:r w:rsidR="00A25D6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</w:t>
            </w:r>
            <w:r w:rsidRPr="00A25D6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Акъяр ауылы                                                               </w:t>
            </w:r>
            <w:r w:rsidR="00A25D6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  </w:t>
            </w:r>
            <w:r w:rsidRPr="00A25D6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село Акъяр</w:t>
            </w:r>
          </w:p>
          <w:p w:rsidR="00643A3A" w:rsidRPr="00EB048D" w:rsidRDefault="00643A3A" w:rsidP="00A45DDD">
            <w:pPr>
              <w:spacing w:after="0"/>
              <w:rPr>
                <w:rFonts w:ascii="a_Helver(05%) Bashkir" w:hAnsi="a_Helver(05%) Bashkir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:rsidR="00643A3A" w:rsidRPr="00053BA7" w:rsidRDefault="00643A3A" w:rsidP="00A45DDD">
            <w:pPr>
              <w:spacing w:after="0"/>
              <w:jc w:val="center"/>
              <w:rPr>
                <w:rFonts w:ascii="a_Helver(05%) Bashkir" w:hAnsi="a_Helver(05%) Bashkir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43A3A" w:rsidRPr="00053BA7" w:rsidRDefault="00643A3A" w:rsidP="00A45DDD">
            <w:pPr>
              <w:spacing w:after="0"/>
              <w:jc w:val="center"/>
              <w:rPr>
                <w:rFonts w:ascii="a_Helver(05%) Bashkir" w:hAnsi="a_Helver(05%) Bashkir"/>
              </w:rPr>
            </w:pPr>
          </w:p>
        </w:tc>
      </w:tr>
    </w:tbl>
    <w:p w:rsidR="001964A4" w:rsidRPr="00EE342A" w:rsidRDefault="00F46C94" w:rsidP="001964A4">
      <w:pPr>
        <w:pStyle w:val="a3"/>
        <w:jc w:val="both"/>
        <w:rPr>
          <w:sz w:val="28"/>
          <w:szCs w:val="28"/>
        </w:rPr>
      </w:pPr>
      <w:bookmarkStart w:id="0" w:name="Par29"/>
      <w:bookmarkEnd w:id="0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0F7DA3" w:rsidRPr="00A25D6C" w:rsidRDefault="001964A4" w:rsidP="001964A4">
      <w:pPr>
        <w:pStyle w:val="ConsPlusNormal"/>
        <w:jc w:val="center"/>
        <w:rPr>
          <w:sz w:val="26"/>
          <w:szCs w:val="26"/>
        </w:rPr>
      </w:pPr>
      <w:r w:rsidRPr="00A25D6C">
        <w:rPr>
          <w:sz w:val="26"/>
          <w:szCs w:val="26"/>
        </w:rPr>
        <w:t xml:space="preserve">О внесении изменений в решение Совета сельского поселения </w:t>
      </w:r>
      <w:proofErr w:type="spellStart"/>
      <w:r w:rsidR="000F7DA3" w:rsidRPr="00A25D6C">
        <w:rPr>
          <w:sz w:val="26"/>
          <w:szCs w:val="26"/>
        </w:rPr>
        <w:t>Акъярский</w:t>
      </w:r>
      <w:proofErr w:type="spellEnd"/>
      <w:r w:rsidR="000F7DA3" w:rsidRPr="00A25D6C">
        <w:rPr>
          <w:sz w:val="26"/>
          <w:szCs w:val="26"/>
        </w:rPr>
        <w:t xml:space="preserve"> </w:t>
      </w:r>
      <w:r w:rsidRPr="00A25D6C">
        <w:rPr>
          <w:sz w:val="26"/>
          <w:szCs w:val="26"/>
        </w:rPr>
        <w:t xml:space="preserve">сельсовет муниципального района </w:t>
      </w:r>
      <w:proofErr w:type="spellStart"/>
      <w:r w:rsidRPr="00A25D6C">
        <w:rPr>
          <w:sz w:val="26"/>
          <w:szCs w:val="26"/>
        </w:rPr>
        <w:t>Хайбуллинский</w:t>
      </w:r>
      <w:proofErr w:type="spellEnd"/>
      <w:r w:rsidRPr="00A25D6C">
        <w:rPr>
          <w:sz w:val="26"/>
          <w:szCs w:val="26"/>
        </w:rPr>
        <w:t xml:space="preserve"> район Республики Башкортостан от 22.04.2014 года № Р-199/30 «Об утверждении Правил землепользования и застройки </w:t>
      </w:r>
      <w:r w:rsidR="000F7DA3" w:rsidRPr="00A25D6C">
        <w:rPr>
          <w:sz w:val="26"/>
          <w:szCs w:val="26"/>
        </w:rPr>
        <w:t xml:space="preserve">с. Садовый, </w:t>
      </w:r>
      <w:proofErr w:type="gramStart"/>
      <w:r w:rsidR="000F7DA3" w:rsidRPr="00A25D6C">
        <w:rPr>
          <w:sz w:val="26"/>
          <w:szCs w:val="26"/>
        </w:rPr>
        <w:t>с</w:t>
      </w:r>
      <w:proofErr w:type="gramEnd"/>
      <w:r w:rsidR="000F7DA3" w:rsidRPr="00A25D6C">
        <w:rPr>
          <w:sz w:val="26"/>
          <w:szCs w:val="26"/>
        </w:rPr>
        <w:t xml:space="preserve">. Степной, с. </w:t>
      </w:r>
      <w:proofErr w:type="spellStart"/>
      <w:r w:rsidR="000F7DA3" w:rsidRPr="00A25D6C">
        <w:rPr>
          <w:sz w:val="26"/>
          <w:szCs w:val="26"/>
        </w:rPr>
        <w:t>Акъяр</w:t>
      </w:r>
      <w:proofErr w:type="spellEnd"/>
      <w:r w:rsidR="000F7DA3" w:rsidRPr="00A25D6C">
        <w:rPr>
          <w:sz w:val="26"/>
          <w:szCs w:val="26"/>
        </w:rPr>
        <w:t xml:space="preserve"> </w:t>
      </w:r>
      <w:r w:rsidRPr="00A25D6C">
        <w:rPr>
          <w:sz w:val="26"/>
          <w:szCs w:val="26"/>
        </w:rPr>
        <w:t xml:space="preserve">сельского поселения </w:t>
      </w:r>
      <w:proofErr w:type="spellStart"/>
      <w:r w:rsidRPr="00A25D6C">
        <w:rPr>
          <w:sz w:val="26"/>
          <w:szCs w:val="26"/>
        </w:rPr>
        <w:t>Акъярский</w:t>
      </w:r>
      <w:proofErr w:type="spellEnd"/>
      <w:r w:rsidRPr="00A25D6C">
        <w:rPr>
          <w:sz w:val="26"/>
          <w:szCs w:val="26"/>
        </w:rPr>
        <w:t xml:space="preserve"> сельсовет муниципального района</w:t>
      </w:r>
    </w:p>
    <w:p w:rsidR="001964A4" w:rsidRPr="00A25D6C" w:rsidRDefault="001964A4" w:rsidP="001964A4">
      <w:pPr>
        <w:pStyle w:val="ConsPlusNormal"/>
        <w:jc w:val="center"/>
        <w:rPr>
          <w:sz w:val="26"/>
          <w:szCs w:val="26"/>
        </w:rPr>
      </w:pPr>
      <w:r w:rsidRPr="00A25D6C">
        <w:rPr>
          <w:sz w:val="26"/>
          <w:szCs w:val="26"/>
        </w:rPr>
        <w:t xml:space="preserve"> </w:t>
      </w:r>
      <w:proofErr w:type="spellStart"/>
      <w:r w:rsidRPr="00A25D6C">
        <w:rPr>
          <w:sz w:val="26"/>
          <w:szCs w:val="26"/>
        </w:rPr>
        <w:t>Хайбуллинский</w:t>
      </w:r>
      <w:proofErr w:type="spellEnd"/>
      <w:r w:rsidRPr="00A25D6C">
        <w:rPr>
          <w:sz w:val="26"/>
          <w:szCs w:val="26"/>
        </w:rPr>
        <w:t xml:space="preserve"> район Республики Башкортостан»</w:t>
      </w:r>
    </w:p>
    <w:p w:rsidR="001964A4" w:rsidRPr="00A25D6C" w:rsidRDefault="001964A4" w:rsidP="001964A4">
      <w:pPr>
        <w:pStyle w:val="ConsPlusNormal"/>
        <w:ind w:firstLine="540"/>
        <w:jc w:val="both"/>
        <w:rPr>
          <w:sz w:val="26"/>
          <w:szCs w:val="26"/>
        </w:rPr>
      </w:pPr>
    </w:p>
    <w:p w:rsidR="001964A4" w:rsidRPr="00A25D6C" w:rsidRDefault="001964A4" w:rsidP="001964A4">
      <w:pPr>
        <w:pStyle w:val="ConsPlusNormal"/>
        <w:ind w:firstLine="708"/>
        <w:jc w:val="both"/>
        <w:rPr>
          <w:sz w:val="26"/>
          <w:szCs w:val="26"/>
        </w:rPr>
      </w:pPr>
      <w:r w:rsidRPr="00A25D6C">
        <w:rPr>
          <w:sz w:val="26"/>
          <w:szCs w:val="26"/>
        </w:rPr>
        <w:t xml:space="preserve">На основании Федерального закона от 06.10.2003 г. № 131-ФЗ "Об общих принципах организации местного самоуправления в Российской Федерации" и рассмотрев протест Прокурора </w:t>
      </w:r>
      <w:proofErr w:type="spellStart"/>
      <w:r w:rsidRPr="00A25D6C">
        <w:rPr>
          <w:sz w:val="26"/>
          <w:szCs w:val="26"/>
        </w:rPr>
        <w:t>Хайбуллинского</w:t>
      </w:r>
      <w:proofErr w:type="spellEnd"/>
      <w:r w:rsidRPr="00A25D6C">
        <w:rPr>
          <w:sz w:val="26"/>
          <w:szCs w:val="26"/>
        </w:rPr>
        <w:t xml:space="preserve"> района от 15.06.2021 года, Совет сельского поселения </w:t>
      </w:r>
      <w:proofErr w:type="spellStart"/>
      <w:r w:rsidRPr="00A25D6C">
        <w:rPr>
          <w:sz w:val="26"/>
          <w:szCs w:val="26"/>
        </w:rPr>
        <w:t>Акъярский</w:t>
      </w:r>
      <w:proofErr w:type="spellEnd"/>
      <w:r w:rsidRPr="00A25D6C">
        <w:rPr>
          <w:sz w:val="26"/>
          <w:szCs w:val="26"/>
        </w:rPr>
        <w:t xml:space="preserve"> сельсовет муниципального района </w:t>
      </w:r>
      <w:proofErr w:type="spellStart"/>
      <w:r w:rsidRPr="00A25D6C">
        <w:rPr>
          <w:sz w:val="26"/>
          <w:szCs w:val="26"/>
        </w:rPr>
        <w:t>Хайбуллинский</w:t>
      </w:r>
      <w:proofErr w:type="spellEnd"/>
      <w:r w:rsidRPr="00A25D6C">
        <w:rPr>
          <w:sz w:val="26"/>
          <w:szCs w:val="26"/>
        </w:rPr>
        <w:t xml:space="preserve"> район Республики Башкортостан решил:</w:t>
      </w:r>
    </w:p>
    <w:p w:rsidR="001964A4" w:rsidRPr="00A25D6C" w:rsidRDefault="001964A4" w:rsidP="001964A4">
      <w:pPr>
        <w:pStyle w:val="ConsPlusNormal"/>
        <w:ind w:firstLine="708"/>
        <w:jc w:val="both"/>
        <w:rPr>
          <w:sz w:val="26"/>
          <w:szCs w:val="26"/>
        </w:rPr>
      </w:pPr>
      <w:r w:rsidRPr="00A25D6C">
        <w:rPr>
          <w:sz w:val="26"/>
          <w:szCs w:val="26"/>
        </w:rPr>
        <w:t xml:space="preserve">1. Внести в Правила землепользования и застройки сельского поселения </w:t>
      </w:r>
      <w:proofErr w:type="spellStart"/>
      <w:r w:rsidRPr="00A25D6C">
        <w:rPr>
          <w:sz w:val="26"/>
          <w:szCs w:val="26"/>
        </w:rPr>
        <w:t>Акъярский</w:t>
      </w:r>
      <w:proofErr w:type="spellEnd"/>
      <w:r w:rsidRPr="00A25D6C">
        <w:rPr>
          <w:sz w:val="26"/>
          <w:szCs w:val="26"/>
        </w:rPr>
        <w:t xml:space="preserve"> сельсовет муниципального района </w:t>
      </w:r>
      <w:proofErr w:type="spellStart"/>
      <w:r w:rsidRPr="00A25D6C">
        <w:rPr>
          <w:sz w:val="26"/>
          <w:szCs w:val="26"/>
        </w:rPr>
        <w:t>Хайбуллинский</w:t>
      </w:r>
      <w:proofErr w:type="spellEnd"/>
      <w:r w:rsidRPr="00A25D6C">
        <w:rPr>
          <w:sz w:val="26"/>
          <w:szCs w:val="26"/>
        </w:rPr>
        <w:t xml:space="preserve"> район Республики Башкортостан, утвержденное решением Совета сельского поселения </w:t>
      </w:r>
      <w:proofErr w:type="spellStart"/>
      <w:r w:rsidRPr="00A25D6C">
        <w:rPr>
          <w:sz w:val="26"/>
          <w:szCs w:val="26"/>
        </w:rPr>
        <w:t>Акъярский</w:t>
      </w:r>
      <w:proofErr w:type="spellEnd"/>
      <w:r w:rsidRPr="00A25D6C">
        <w:rPr>
          <w:sz w:val="26"/>
          <w:szCs w:val="26"/>
        </w:rPr>
        <w:t xml:space="preserve"> сельсовет муниципального района </w:t>
      </w:r>
      <w:proofErr w:type="spellStart"/>
      <w:r w:rsidRPr="00A25D6C">
        <w:rPr>
          <w:sz w:val="26"/>
          <w:szCs w:val="26"/>
        </w:rPr>
        <w:t>Хайбуллинский</w:t>
      </w:r>
      <w:proofErr w:type="spellEnd"/>
      <w:r w:rsidRPr="00A25D6C">
        <w:rPr>
          <w:sz w:val="26"/>
          <w:szCs w:val="26"/>
        </w:rPr>
        <w:t xml:space="preserve"> район Республики Башкортостан от 22.04.2014 года № </w:t>
      </w:r>
      <w:proofErr w:type="gramStart"/>
      <w:r w:rsidRPr="00A25D6C">
        <w:rPr>
          <w:sz w:val="26"/>
          <w:szCs w:val="26"/>
        </w:rPr>
        <w:t>Р</w:t>
      </w:r>
      <w:proofErr w:type="gramEnd"/>
      <w:r w:rsidRPr="00A25D6C">
        <w:rPr>
          <w:sz w:val="26"/>
          <w:szCs w:val="26"/>
        </w:rPr>
        <w:t xml:space="preserve">- 199/30 следующие изменения: </w:t>
      </w:r>
    </w:p>
    <w:p w:rsidR="001964A4" w:rsidRPr="00A25D6C" w:rsidRDefault="001964A4" w:rsidP="001964A4">
      <w:pPr>
        <w:pStyle w:val="ConsPlusNormal"/>
        <w:ind w:firstLine="708"/>
        <w:jc w:val="both"/>
        <w:rPr>
          <w:sz w:val="26"/>
          <w:szCs w:val="26"/>
        </w:rPr>
      </w:pPr>
      <w:r w:rsidRPr="00A25D6C">
        <w:rPr>
          <w:sz w:val="26"/>
          <w:szCs w:val="26"/>
        </w:rPr>
        <w:t>1) абзац 55 статьи 1 изложить в следующей редакции:</w:t>
      </w:r>
    </w:p>
    <w:p w:rsidR="001964A4" w:rsidRPr="00A25D6C" w:rsidRDefault="001964A4" w:rsidP="001964A4">
      <w:pPr>
        <w:pStyle w:val="ConsPlusNormal"/>
        <w:ind w:firstLine="708"/>
        <w:jc w:val="both"/>
        <w:rPr>
          <w:sz w:val="26"/>
          <w:szCs w:val="26"/>
        </w:rPr>
      </w:pPr>
      <w:r w:rsidRPr="00A25D6C">
        <w:rPr>
          <w:sz w:val="26"/>
          <w:szCs w:val="26"/>
        </w:rPr>
        <w:t xml:space="preserve">«Разрешение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</w:t>
      </w:r>
      <w:proofErr w:type="gramStart"/>
      <w:r w:rsidRPr="00A25D6C">
        <w:rPr>
          <w:sz w:val="26"/>
          <w:szCs w:val="26"/>
        </w:rPr>
        <w:t>на</w:t>
      </w:r>
      <w:proofErr w:type="gramEnd"/>
      <w:r w:rsidRPr="00A25D6C">
        <w:rPr>
          <w:sz w:val="26"/>
          <w:szCs w:val="26"/>
        </w:rPr>
        <w:t xml:space="preserve"> </w:t>
      </w:r>
      <w:proofErr w:type="gramStart"/>
      <w:r w:rsidRPr="00A25D6C">
        <w:rPr>
          <w:sz w:val="26"/>
          <w:szCs w:val="26"/>
        </w:rPr>
        <w:t>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</w:t>
      </w:r>
      <w:proofErr w:type="gramEnd"/>
      <w:r w:rsidRPr="00A25D6C">
        <w:rPr>
          <w:sz w:val="26"/>
          <w:szCs w:val="26"/>
        </w:rPr>
        <w:t xml:space="preserve">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 земельным и иным законодательством Российской Федерации»;</w:t>
      </w:r>
    </w:p>
    <w:p w:rsidR="001964A4" w:rsidRPr="00A25D6C" w:rsidRDefault="001964A4" w:rsidP="001964A4">
      <w:pPr>
        <w:pStyle w:val="ConsPlusNormal"/>
        <w:ind w:firstLine="708"/>
        <w:jc w:val="both"/>
        <w:rPr>
          <w:sz w:val="26"/>
          <w:szCs w:val="26"/>
        </w:rPr>
      </w:pPr>
      <w:r w:rsidRPr="00A25D6C">
        <w:rPr>
          <w:sz w:val="26"/>
          <w:szCs w:val="26"/>
        </w:rPr>
        <w:t>2) абзац 57 статьи 1 изложить в следующей редакции:</w:t>
      </w:r>
    </w:p>
    <w:p w:rsidR="001964A4" w:rsidRPr="00A25D6C" w:rsidRDefault="001964A4" w:rsidP="001964A4">
      <w:pPr>
        <w:pStyle w:val="ConsPlusNormal"/>
        <w:ind w:firstLine="708"/>
        <w:jc w:val="both"/>
        <w:rPr>
          <w:sz w:val="26"/>
          <w:szCs w:val="26"/>
        </w:rPr>
      </w:pPr>
      <w:proofErr w:type="gramStart"/>
      <w:r w:rsidRPr="00A25D6C">
        <w:rPr>
          <w:sz w:val="26"/>
          <w:szCs w:val="26"/>
        </w:rPr>
        <w:lastRenderedPageBreak/>
        <w:t>«</w:t>
      </w:r>
      <w:hyperlink r:id="rId6" w:history="1">
        <w:r w:rsidRPr="00A25D6C">
          <w:rPr>
            <w:sz w:val="26"/>
            <w:szCs w:val="26"/>
          </w:rPr>
          <w:t>Разрешение</w:t>
        </w:r>
      </w:hyperlink>
      <w:r w:rsidRPr="00A25D6C">
        <w:rPr>
          <w:sz w:val="26"/>
          <w:szCs w:val="26"/>
        </w:rPr>
        <w:t xml:space="preserve"> на строительство - документ, который подтверждает соответствие проектной документации требованиям, установленным градостроительным регламентом (за исключением случая, предусмотренного </w:t>
      </w:r>
      <w:hyperlink w:anchor="Par2442" w:tooltip="1.1. В случае,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, разрешение на строительство подтверждает соответствие проектной документации установл" w:history="1">
        <w:r w:rsidRPr="00A25D6C">
          <w:rPr>
            <w:sz w:val="26"/>
            <w:szCs w:val="26"/>
          </w:rPr>
          <w:t>частью 1.1</w:t>
        </w:r>
      </w:hyperlink>
      <w:r w:rsidRPr="00A25D6C">
        <w:rPr>
          <w:sz w:val="26"/>
          <w:szCs w:val="26"/>
        </w:rPr>
        <w:t xml:space="preserve"> статьи 51 Градостроительного Кодекса), проектом планировки территории и проектом межевания территории (за исключением случаев, если в соответствии с Градостроительным Кодексом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 являющегося линейным объектом</w:t>
      </w:r>
      <w:proofErr w:type="gramEnd"/>
      <w:r w:rsidRPr="00A25D6C">
        <w:rPr>
          <w:sz w:val="26"/>
          <w:szCs w:val="26"/>
        </w:rPr>
        <w:t xml:space="preserve"> (</w:t>
      </w:r>
      <w:proofErr w:type="gramStart"/>
      <w:r w:rsidRPr="00A25D6C">
        <w:rPr>
          <w:sz w:val="26"/>
          <w:szCs w:val="26"/>
        </w:rPr>
        <w:t xml:space="preserve">далее - требования к строительству, реконструкции объекта капитального строительства),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 (за исключением </w:t>
      </w:r>
      <w:hyperlink r:id="rId7" w:history="1">
        <w:r w:rsidRPr="00A25D6C">
          <w:rPr>
            <w:sz w:val="26"/>
            <w:szCs w:val="26"/>
          </w:rPr>
          <w:t>случаев</w:t>
        </w:r>
      </w:hyperlink>
      <w:r w:rsidRPr="00A25D6C">
        <w:rPr>
          <w:sz w:val="26"/>
          <w:szCs w:val="26"/>
        </w:rPr>
        <w:t>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строительство линейного объекта, для размещения которого не требуется образование</w:t>
      </w:r>
      <w:proofErr w:type="gramEnd"/>
      <w:r w:rsidRPr="00A25D6C">
        <w:rPr>
          <w:sz w:val="26"/>
          <w:szCs w:val="26"/>
        </w:rPr>
        <w:t xml:space="preserve"> земельного участка,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Федерации. 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предусмотренных Градостроительным Кодексом»;</w:t>
      </w:r>
    </w:p>
    <w:p w:rsidR="001964A4" w:rsidRPr="00A25D6C" w:rsidRDefault="001964A4" w:rsidP="001964A4">
      <w:pPr>
        <w:pStyle w:val="ConsPlusNormal"/>
        <w:ind w:firstLine="708"/>
        <w:jc w:val="both"/>
        <w:rPr>
          <w:sz w:val="26"/>
          <w:szCs w:val="26"/>
        </w:rPr>
      </w:pPr>
      <w:r w:rsidRPr="00A25D6C">
        <w:rPr>
          <w:sz w:val="26"/>
          <w:szCs w:val="26"/>
        </w:rPr>
        <w:t xml:space="preserve">3) </w:t>
      </w:r>
      <w:r w:rsidRPr="00A25D6C">
        <w:rPr>
          <w:sz w:val="26"/>
          <w:szCs w:val="26"/>
          <w:shd w:val="clear" w:color="auto" w:fill="FFFFFF"/>
        </w:rPr>
        <w:t>абзац третий пункта 6 статьи 19 после слов "</w:t>
      </w:r>
      <w:r w:rsidRPr="00A25D6C">
        <w:rPr>
          <w:iCs/>
          <w:sz w:val="26"/>
          <w:szCs w:val="26"/>
        </w:rPr>
        <w:t>статьями 31 и 32 Градостроительного кодекса Российской Федерации</w:t>
      </w:r>
      <w:r w:rsidRPr="00A25D6C">
        <w:rPr>
          <w:sz w:val="26"/>
          <w:szCs w:val="26"/>
          <w:shd w:val="clear" w:color="auto" w:fill="FFFFFF"/>
        </w:rPr>
        <w:t>" дополнить словами ", с учетом особенностей, установленных статьей 33 Градостроительного кодекса Российской Федерации»;</w:t>
      </w:r>
    </w:p>
    <w:p w:rsidR="001964A4" w:rsidRPr="00A25D6C" w:rsidRDefault="001964A4" w:rsidP="001964A4">
      <w:pPr>
        <w:pStyle w:val="ConsPlusNormal"/>
        <w:ind w:firstLine="540"/>
        <w:jc w:val="both"/>
        <w:rPr>
          <w:sz w:val="26"/>
          <w:szCs w:val="26"/>
        </w:rPr>
      </w:pPr>
      <w:r w:rsidRPr="00A25D6C">
        <w:rPr>
          <w:sz w:val="26"/>
          <w:szCs w:val="26"/>
        </w:rPr>
        <w:tab/>
        <w:t>4)</w:t>
      </w:r>
      <w:r w:rsidRPr="00A25D6C">
        <w:rPr>
          <w:b/>
          <w:sz w:val="26"/>
          <w:szCs w:val="26"/>
        </w:rPr>
        <w:t xml:space="preserve"> </w:t>
      </w:r>
      <w:r w:rsidRPr="00A25D6C">
        <w:rPr>
          <w:sz w:val="26"/>
          <w:szCs w:val="26"/>
          <w:shd w:val="clear" w:color="auto" w:fill="FFFFFF"/>
        </w:rPr>
        <w:t>абзац третий пункта 5 статьи 21 после слов "</w:t>
      </w:r>
      <w:r w:rsidRPr="00A25D6C">
        <w:rPr>
          <w:iCs/>
          <w:sz w:val="26"/>
          <w:szCs w:val="26"/>
        </w:rPr>
        <w:t>статьями 31 и 32 Градостроительного кодекса Российской Федерации</w:t>
      </w:r>
      <w:r w:rsidRPr="00A25D6C">
        <w:rPr>
          <w:sz w:val="26"/>
          <w:szCs w:val="26"/>
          <w:shd w:val="clear" w:color="auto" w:fill="FFFFFF"/>
        </w:rPr>
        <w:t>" дополнить словами ", с учетом особенностей, установленных статьей 33 Градостроительного кодекса Российской Федерации»;</w:t>
      </w:r>
    </w:p>
    <w:p w:rsidR="001964A4" w:rsidRPr="00A25D6C" w:rsidRDefault="001964A4" w:rsidP="001964A4">
      <w:pPr>
        <w:pStyle w:val="ConsPlusNormal"/>
        <w:ind w:firstLine="708"/>
        <w:jc w:val="both"/>
        <w:rPr>
          <w:sz w:val="26"/>
          <w:szCs w:val="26"/>
        </w:rPr>
      </w:pPr>
      <w:r w:rsidRPr="00A25D6C">
        <w:rPr>
          <w:sz w:val="26"/>
          <w:szCs w:val="26"/>
        </w:rPr>
        <w:t>3) пункт 1 статьи 35 изложить в следующей редакции:</w:t>
      </w:r>
    </w:p>
    <w:p w:rsidR="001964A4" w:rsidRPr="00A25D6C" w:rsidRDefault="001964A4" w:rsidP="001964A4">
      <w:pPr>
        <w:pStyle w:val="ConsPlusNormal"/>
        <w:ind w:firstLine="708"/>
        <w:jc w:val="both"/>
        <w:rPr>
          <w:sz w:val="26"/>
          <w:szCs w:val="26"/>
        </w:rPr>
      </w:pPr>
      <w:r w:rsidRPr="00A25D6C">
        <w:rPr>
          <w:sz w:val="26"/>
          <w:szCs w:val="26"/>
        </w:rPr>
        <w:t xml:space="preserve">«1. </w:t>
      </w:r>
      <w:hyperlink r:id="rId8" w:history="1">
        <w:proofErr w:type="gramStart"/>
        <w:r w:rsidRPr="00A25D6C">
          <w:rPr>
            <w:sz w:val="26"/>
            <w:szCs w:val="26"/>
          </w:rPr>
          <w:t>Разрешение</w:t>
        </w:r>
      </w:hyperlink>
      <w:r w:rsidRPr="00A25D6C">
        <w:rPr>
          <w:sz w:val="26"/>
          <w:szCs w:val="26"/>
        </w:rPr>
        <w:t xml:space="preserve"> на строительство представляет собой документ, который подтверждает соответствие проектной документации требованиям, установленным градостроительным регламентом (за исключением случая, предусмотренного </w:t>
      </w:r>
      <w:hyperlink w:anchor="Par2442" w:tooltip="1.1. В случае,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, разрешение на строительство подтверждает соответствие проектной документации установл" w:history="1">
        <w:r w:rsidRPr="00A25D6C">
          <w:rPr>
            <w:sz w:val="26"/>
            <w:szCs w:val="26"/>
          </w:rPr>
          <w:t>частью 1.1</w:t>
        </w:r>
      </w:hyperlink>
      <w:r w:rsidRPr="00A25D6C">
        <w:rPr>
          <w:sz w:val="26"/>
          <w:szCs w:val="26"/>
        </w:rPr>
        <w:t xml:space="preserve"> статьи 51 Градостроительного Кодекса), проектом планировки территории и проектом межевания территории (за исключением случаев, если в соответствии с Градостроительным Кодексом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 являющегося</w:t>
      </w:r>
      <w:proofErr w:type="gramEnd"/>
      <w:r w:rsidRPr="00A25D6C">
        <w:rPr>
          <w:sz w:val="26"/>
          <w:szCs w:val="26"/>
        </w:rPr>
        <w:t xml:space="preserve"> </w:t>
      </w:r>
      <w:proofErr w:type="gramStart"/>
      <w:r w:rsidRPr="00A25D6C">
        <w:rPr>
          <w:sz w:val="26"/>
          <w:szCs w:val="26"/>
        </w:rPr>
        <w:t xml:space="preserve">линейным объектом (далее - требования к строительству, реконструкции объекта капитального строительства),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 (за исключением </w:t>
      </w:r>
      <w:hyperlink r:id="rId9" w:history="1">
        <w:r w:rsidRPr="00A25D6C">
          <w:rPr>
            <w:sz w:val="26"/>
            <w:szCs w:val="26"/>
          </w:rPr>
          <w:t>случаев</w:t>
        </w:r>
      </w:hyperlink>
      <w:r w:rsidRPr="00A25D6C">
        <w:rPr>
          <w:sz w:val="26"/>
          <w:szCs w:val="26"/>
        </w:rPr>
        <w:t xml:space="preserve">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</w:t>
      </w:r>
      <w:r w:rsidRPr="00A25D6C">
        <w:rPr>
          <w:sz w:val="26"/>
          <w:szCs w:val="26"/>
        </w:rPr>
        <w:lastRenderedPageBreak/>
        <w:t>случае выдачи разрешения на строительство линейного объекта, для размещения которого не</w:t>
      </w:r>
      <w:proofErr w:type="gramEnd"/>
      <w:r w:rsidRPr="00A25D6C">
        <w:rPr>
          <w:sz w:val="26"/>
          <w:szCs w:val="26"/>
        </w:rPr>
        <w:t xml:space="preserve"> требуется образование земельного участка,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Федерации. 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предусмотренных Градостроительным Кодексом»;</w:t>
      </w:r>
    </w:p>
    <w:p w:rsidR="001964A4" w:rsidRPr="00A25D6C" w:rsidRDefault="001964A4" w:rsidP="001964A4">
      <w:pPr>
        <w:pStyle w:val="ConsPlusNormal"/>
        <w:ind w:firstLine="708"/>
        <w:jc w:val="both"/>
        <w:rPr>
          <w:sz w:val="26"/>
          <w:szCs w:val="26"/>
        </w:rPr>
      </w:pPr>
      <w:r w:rsidRPr="00A25D6C">
        <w:rPr>
          <w:sz w:val="26"/>
          <w:szCs w:val="26"/>
        </w:rPr>
        <w:t>4) пункт 5 статьи 35 изложить в следующей редакции:</w:t>
      </w:r>
    </w:p>
    <w:p w:rsidR="001964A4" w:rsidRPr="00A25D6C" w:rsidRDefault="001964A4" w:rsidP="00196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5D6C">
        <w:rPr>
          <w:rFonts w:ascii="Times New Roman" w:hAnsi="Times New Roman" w:cs="Times New Roman"/>
          <w:sz w:val="26"/>
          <w:szCs w:val="26"/>
        </w:rPr>
        <w:t xml:space="preserve">«5. В целях строительства, реконструкции объекта капитального строительства застройщик направляет заявление о выдаче разрешения на строительство органу исполнительной власти </w:t>
      </w:r>
      <w:proofErr w:type="spellStart"/>
      <w:r w:rsidRPr="00A25D6C">
        <w:rPr>
          <w:rFonts w:ascii="Times New Roman" w:hAnsi="Times New Roman" w:cs="Times New Roman"/>
          <w:sz w:val="26"/>
          <w:szCs w:val="26"/>
        </w:rPr>
        <w:t>Хайбуллинского</w:t>
      </w:r>
      <w:proofErr w:type="spellEnd"/>
      <w:r w:rsidRPr="00A25D6C">
        <w:rPr>
          <w:rFonts w:ascii="Times New Roman" w:hAnsi="Times New Roman" w:cs="Times New Roman"/>
          <w:sz w:val="26"/>
          <w:szCs w:val="26"/>
        </w:rPr>
        <w:t xml:space="preserve"> района Республики Башкортостан, уполномоченного в сфере градостроительства и архитектуры</w:t>
      </w:r>
      <w:r w:rsidRPr="00A25D6C">
        <w:rPr>
          <w:sz w:val="26"/>
          <w:szCs w:val="26"/>
        </w:rPr>
        <w:t xml:space="preserve"> </w:t>
      </w:r>
      <w:r w:rsidRPr="00A25D6C">
        <w:rPr>
          <w:rFonts w:ascii="Times New Roman" w:hAnsi="Times New Roman" w:cs="Times New Roman"/>
          <w:sz w:val="26"/>
          <w:szCs w:val="26"/>
        </w:rPr>
        <w:t xml:space="preserve">на выдачу разрешений на строительство в соответствии с </w:t>
      </w:r>
      <w:hyperlink w:anchor="Par2452" w:tooltip="4. Разрешение на строительство выдается органом местного самоуправления по месту нахождения земельного участка, за исключением случаев, предусмотренных частями 5 - 6 настоящей статьи и другими федеральными законами." w:history="1">
        <w:r w:rsidRPr="00A25D6C">
          <w:rPr>
            <w:rFonts w:ascii="Times New Roman" w:hAnsi="Times New Roman" w:cs="Times New Roman"/>
            <w:sz w:val="26"/>
            <w:szCs w:val="26"/>
          </w:rPr>
          <w:t>частями 4</w:t>
        </w:r>
      </w:hyperlink>
      <w:r w:rsidRPr="00A25D6C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2470" w:tooltip="6. Разрешение на строительство, за исключением случаев, установленных частями 5 и 5.1 настоящей статьи и другими федеральными законами, выдается:" w:history="1">
        <w:r w:rsidRPr="00A25D6C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A25D6C">
        <w:rPr>
          <w:rFonts w:ascii="Times New Roman" w:hAnsi="Times New Roman" w:cs="Times New Roman"/>
          <w:sz w:val="26"/>
          <w:szCs w:val="26"/>
        </w:rPr>
        <w:t xml:space="preserve"> настоящего пункта. Заявление о выдаче разрешения на строительство может быть подано </w:t>
      </w:r>
      <w:proofErr w:type="gramStart"/>
      <w:r w:rsidRPr="00A25D6C">
        <w:rPr>
          <w:rFonts w:ascii="Times New Roman" w:hAnsi="Times New Roman" w:cs="Times New Roman"/>
          <w:sz w:val="26"/>
          <w:szCs w:val="26"/>
        </w:rPr>
        <w:t>через многофункциональный центр в соответствии с соглашением о взаимодействии между многофункциональным центром</w:t>
      </w:r>
      <w:proofErr w:type="gramEnd"/>
      <w:r w:rsidRPr="00A25D6C">
        <w:rPr>
          <w:rFonts w:ascii="Times New Roman" w:hAnsi="Times New Roman" w:cs="Times New Roman"/>
          <w:sz w:val="26"/>
          <w:szCs w:val="26"/>
        </w:rPr>
        <w:t xml:space="preserve"> и уполномоченным на выдачу разрешений на строительство в соответствии с </w:t>
      </w:r>
      <w:hyperlink w:anchor="Par2452" w:tooltip="4. Разрешение на строительство выдается органом местного самоуправления по месту нахождения земельного участка, за исключением случаев, предусмотренных частями 5 - 6 настоящей статьи и другими федеральными законами." w:history="1">
        <w:r w:rsidRPr="00A25D6C">
          <w:rPr>
            <w:rFonts w:ascii="Times New Roman" w:hAnsi="Times New Roman" w:cs="Times New Roman"/>
            <w:sz w:val="26"/>
            <w:szCs w:val="26"/>
          </w:rPr>
          <w:t>частями 4</w:t>
        </w:r>
      </w:hyperlink>
      <w:r w:rsidRPr="00A25D6C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2470" w:tooltip="6. Разрешение на строительство, за исключением случаев, установленных частями 5 и 5.1 настоящей статьи и другими федеральными законами, выдается:" w:history="1">
        <w:r w:rsidRPr="00A25D6C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A25D6C">
        <w:rPr>
          <w:rFonts w:ascii="Times New Roman" w:hAnsi="Times New Roman" w:cs="Times New Roman"/>
          <w:sz w:val="26"/>
          <w:szCs w:val="26"/>
        </w:rPr>
        <w:t xml:space="preserve"> настоящего пункта. К указанному заявлению прилагаются следующие документы:</w:t>
      </w:r>
    </w:p>
    <w:p w:rsidR="001964A4" w:rsidRPr="00A25D6C" w:rsidRDefault="001964A4" w:rsidP="001964A4">
      <w:pPr>
        <w:pStyle w:val="ConsPlusNormal"/>
        <w:ind w:firstLine="708"/>
        <w:jc w:val="both"/>
        <w:rPr>
          <w:sz w:val="26"/>
          <w:szCs w:val="26"/>
        </w:rPr>
      </w:pPr>
      <w:bookmarkStart w:id="1" w:name="Par2485"/>
      <w:bookmarkEnd w:id="1"/>
      <w:proofErr w:type="gramStart"/>
      <w:r w:rsidRPr="00A25D6C">
        <w:rPr>
          <w:sz w:val="26"/>
          <w:szCs w:val="26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w:anchor="Par4193" w:tooltip="1.1. В случае,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" w:history="1">
        <w:r w:rsidRPr="00A25D6C">
          <w:rPr>
            <w:sz w:val="26"/>
            <w:szCs w:val="26"/>
          </w:rPr>
          <w:t>частью 1.1 статьи 57.3</w:t>
        </w:r>
      </w:hyperlink>
      <w:r w:rsidRPr="00A25D6C">
        <w:rPr>
          <w:sz w:val="26"/>
          <w:szCs w:val="26"/>
        </w:rPr>
        <w:t xml:space="preserve"> Градостроительного Кодекса, если иное не установлено </w:t>
      </w:r>
      <w:hyperlink w:anchor="Par2534" w:tooltip="7.3. В случае,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" w:history="1">
        <w:r w:rsidRPr="00A25D6C">
          <w:rPr>
            <w:sz w:val="26"/>
            <w:szCs w:val="26"/>
          </w:rPr>
          <w:t>частью 7.3</w:t>
        </w:r>
        <w:proofErr w:type="gramEnd"/>
      </w:hyperlink>
      <w:r w:rsidRPr="00A25D6C">
        <w:rPr>
          <w:sz w:val="26"/>
          <w:szCs w:val="26"/>
        </w:rPr>
        <w:t xml:space="preserve"> Градостроительного Кодекса;</w:t>
      </w:r>
    </w:p>
    <w:p w:rsidR="001964A4" w:rsidRPr="00A25D6C" w:rsidRDefault="001964A4" w:rsidP="001964A4">
      <w:pPr>
        <w:pStyle w:val="ConsPlusNormal"/>
        <w:ind w:firstLine="708"/>
        <w:jc w:val="both"/>
        <w:rPr>
          <w:sz w:val="26"/>
          <w:szCs w:val="26"/>
        </w:rPr>
      </w:pPr>
      <w:r w:rsidRPr="00A25D6C">
        <w:rPr>
          <w:sz w:val="26"/>
          <w:szCs w:val="26"/>
        </w:rPr>
        <w:t xml:space="preserve">1.1) при наличии соглашения о передаче в случаях, установленных бюджетным </w:t>
      </w:r>
      <w:hyperlink r:id="rId10" w:history="1">
        <w:r w:rsidRPr="00A25D6C">
          <w:rPr>
            <w:sz w:val="26"/>
            <w:szCs w:val="26"/>
          </w:rPr>
          <w:t>законодательством</w:t>
        </w:r>
      </w:hyperlink>
      <w:r w:rsidRPr="00A25D6C">
        <w:rPr>
          <w:sz w:val="26"/>
          <w:szCs w:val="26"/>
        </w:rPr>
        <w:t xml:space="preserve"> Российской Федерации или органом местного самоуправления сельского поселения </w:t>
      </w:r>
      <w:proofErr w:type="spellStart"/>
      <w:r w:rsidRPr="00A25D6C">
        <w:rPr>
          <w:sz w:val="26"/>
          <w:szCs w:val="26"/>
        </w:rPr>
        <w:t>Акъярский</w:t>
      </w:r>
      <w:proofErr w:type="spellEnd"/>
      <w:r w:rsidRPr="00A25D6C">
        <w:rPr>
          <w:sz w:val="26"/>
          <w:szCs w:val="26"/>
        </w:rPr>
        <w:t xml:space="preserve"> сельсовет полномочий муниципального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1964A4" w:rsidRPr="00A25D6C" w:rsidRDefault="001964A4" w:rsidP="001964A4">
      <w:pPr>
        <w:pStyle w:val="ConsPlusNormal"/>
        <w:ind w:firstLine="708"/>
        <w:jc w:val="both"/>
        <w:rPr>
          <w:sz w:val="26"/>
          <w:szCs w:val="26"/>
        </w:rPr>
      </w:pPr>
      <w:proofErr w:type="gramStart"/>
      <w:r w:rsidRPr="00A25D6C">
        <w:rPr>
          <w:sz w:val="26"/>
          <w:szCs w:val="26"/>
        </w:rPr>
        <w:t xml:space="preserve"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</w:t>
      </w:r>
      <w:hyperlink r:id="rId11" w:history="1">
        <w:r w:rsidRPr="00A25D6C">
          <w:rPr>
            <w:sz w:val="26"/>
            <w:szCs w:val="26"/>
          </w:rPr>
          <w:t>случаев</w:t>
        </w:r>
      </w:hyperlink>
      <w:r w:rsidRPr="00A25D6C">
        <w:rPr>
          <w:sz w:val="26"/>
          <w:szCs w:val="26"/>
        </w:rPr>
        <w:t>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A25D6C">
        <w:rPr>
          <w:sz w:val="26"/>
          <w:szCs w:val="26"/>
        </w:rPr>
        <w:t xml:space="preserve"> </w:t>
      </w:r>
      <w:proofErr w:type="gramStart"/>
      <w:r w:rsidRPr="00A25D6C">
        <w:rPr>
          <w:sz w:val="26"/>
          <w:szCs w:val="26"/>
        </w:rPr>
        <w:t>случае</w:t>
      </w:r>
      <w:proofErr w:type="gramEnd"/>
      <w:r w:rsidRPr="00A25D6C">
        <w:rPr>
          <w:sz w:val="26"/>
          <w:szCs w:val="26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1964A4" w:rsidRPr="00A25D6C" w:rsidRDefault="001964A4" w:rsidP="001964A4">
      <w:pPr>
        <w:pStyle w:val="ConsPlusNormal"/>
        <w:ind w:firstLine="708"/>
        <w:jc w:val="both"/>
        <w:rPr>
          <w:sz w:val="26"/>
          <w:szCs w:val="26"/>
        </w:rPr>
      </w:pPr>
      <w:bookmarkStart w:id="2" w:name="Par2493"/>
      <w:bookmarkEnd w:id="2"/>
      <w:r w:rsidRPr="00A25D6C">
        <w:rPr>
          <w:sz w:val="26"/>
          <w:szCs w:val="26"/>
        </w:rPr>
        <w:t xml:space="preserve">3) результаты инженерных изысканий и следующие материалы, содержащиеся в утвержденной в соответствии с </w:t>
      </w:r>
      <w:hyperlink w:anchor="Par2104" w:tooltip="15. Проектная документация, а также изменения, внесенные в нее в соответствии с частями 3.8 и 3.9 статьи 49 настоящего Кодекса, утверждаются застройщиком, техническим заказчиком, лицом, ответственным за эксплуатацию здания, сооружения, или региональным операто" w:history="1">
        <w:r w:rsidRPr="00A25D6C">
          <w:rPr>
            <w:sz w:val="26"/>
            <w:szCs w:val="26"/>
          </w:rPr>
          <w:t>частью 15 статьи 48</w:t>
        </w:r>
      </w:hyperlink>
      <w:r w:rsidRPr="00A25D6C">
        <w:rPr>
          <w:sz w:val="26"/>
          <w:szCs w:val="26"/>
        </w:rPr>
        <w:t xml:space="preserve"> Градостроительного Кодекса проектной документации:</w:t>
      </w:r>
    </w:p>
    <w:p w:rsidR="001964A4" w:rsidRPr="00A25D6C" w:rsidRDefault="001964A4" w:rsidP="001964A4">
      <w:pPr>
        <w:pStyle w:val="ConsPlusNormal"/>
        <w:ind w:firstLine="708"/>
        <w:jc w:val="both"/>
        <w:rPr>
          <w:sz w:val="26"/>
          <w:szCs w:val="26"/>
        </w:rPr>
      </w:pPr>
      <w:r w:rsidRPr="00A25D6C">
        <w:rPr>
          <w:sz w:val="26"/>
          <w:szCs w:val="26"/>
        </w:rPr>
        <w:t>а) пояснительная записка;</w:t>
      </w:r>
    </w:p>
    <w:p w:rsidR="001964A4" w:rsidRPr="00A25D6C" w:rsidRDefault="001964A4" w:rsidP="001964A4">
      <w:pPr>
        <w:pStyle w:val="ConsPlusNormal"/>
        <w:ind w:firstLine="708"/>
        <w:jc w:val="both"/>
        <w:rPr>
          <w:sz w:val="26"/>
          <w:szCs w:val="26"/>
        </w:rPr>
      </w:pPr>
      <w:proofErr w:type="gramStart"/>
      <w:r w:rsidRPr="00A25D6C">
        <w:rPr>
          <w:sz w:val="26"/>
          <w:szCs w:val="26"/>
        </w:rP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</w:t>
      </w:r>
      <w:r w:rsidRPr="00A25D6C">
        <w:rPr>
          <w:sz w:val="26"/>
          <w:szCs w:val="26"/>
        </w:rPr>
        <w:lastRenderedPageBreak/>
        <w:t xml:space="preserve">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</w:t>
      </w:r>
      <w:hyperlink r:id="rId12" w:history="1">
        <w:r w:rsidRPr="00A25D6C">
          <w:rPr>
            <w:sz w:val="26"/>
            <w:szCs w:val="26"/>
          </w:rPr>
          <w:t>случаев</w:t>
        </w:r>
      </w:hyperlink>
      <w:r w:rsidRPr="00A25D6C">
        <w:rPr>
          <w:sz w:val="26"/>
          <w:szCs w:val="26"/>
        </w:rPr>
        <w:t>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1964A4" w:rsidRPr="00A25D6C" w:rsidRDefault="001964A4" w:rsidP="001964A4">
      <w:pPr>
        <w:pStyle w:val="ConsPlusNormal"/>
        <w:ind w:firstLine="708"/>
        <w:jc w:val="both"/>
        <w:rPr>
          <w:sz w:val="26"/>
          <w:szCs w:val="26"/>
        </w:rPr>
      </w:pPr>
      <w:proofErr w:type="gramStart"/>
      <w:r w:rsidRPr="00A25D6C">
        <w:rPr>
          <w:sz w:val="26"/>
          <w:szCs w:val="26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1964A4" w:rsidRPr="00A25D6C" w:rsidRDefault="001964A4" w:rsidP="001964A4">
      <w:pPr>
        <w:pStyle w:val="ConsPlusNormal"/>
        <w:ind w:firstLine="708"/>
        <w:jc w:val="both"/>
        <w:rPr>
          <w:sz w:val="26"/>
          <w:szCs w:val="26"/>
        </w:rPr>
      </w:pPr>
      <w:r w:rsidRPr="00A25D6C">
        <w:rPr>
          <w:sz w:val="26"/>
          <w:szCs w:val="26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1964A4" w:rsidRPr="00A25D6C" w:rsidRDefault="001964A4" w:rsidP="001964A4">
      <w:pPr>
        <w:pStyle w:val="ConsPlusNormal"/>
        <w:ind w:firstLine="708"/>
        <w:jc w:val="both"/>
        <w:rPr>
          <w:sz w:val="26"/>
          <w:szCs w:val="26"/>
        </w:rPr>
      </w:pPr>
      <w:bookmarkStart w:id="3" w:name="Par2500"/>
      <w:bookmarkEnd w:id="3"/>
      <w:proofErr w:type="gramStart"/>
      <w:r w:rsidRPr="00A25D6C">
        <w:rPr>
          <w:sz w:val="26"/>
          <w:szCs w:val="26"/>
        </w:rPr>
        <w:t xml:space="preserve">4) положительное заключение экспертизы проектной документации (в части соответствия проектной документации требованиям, указанным в </w:t>
      </w:r>
      <w:hyperlink w:anchor="Par2254" w:tooltip="1) оценка соответствия проектной документации требованиям технических регламентов, санитарно-эпидемиологическим требованиям, требованиям в области охраны окружающей среды, требованиям государственной охраны объектов культурного наследия, требованиям к безопасн" w:history="1">
        <w:r w:rsidRPr="00A25D6C">
          <w:rPr>
            <w:sz w:val="26"/>
            <w:szCs w:val="26"/>
          </w:rPr>
          <w:t>пункте 1 части 5 статьи 49</w:t>
        </w:r>
      </w:hyperlink>
      <w:r w:rsidRPr="00A25D6C">
        <w:rPr>
          <w:sz w:val="26"/>
          <w:szCs w:val="26"/>
        </w:rPr>
        <w:t xml:space="preserve"> Градостроительного Кодекса),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</w:t>
      </w:r>
      <w:proofErr w:type="gramEnd"/>
      <w:r w:rsidRPr="00A25D6C">
        <w:rPr>
          <w:sz w:val="26"/>
          <w:szCs w:val="26"/>
        </w:rPr>
        <w:t xml:space="preserve"> </w:t>
      </w:r>
      <w:hyperlink w:anchor="Par2087" w:tooltip="12.1.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, реконструкции объектов капитального строительства." w:history="1">
        <w:r w:rsidRPr="00A25D6C">
          <w:rPr>
            <w:sz w:val="26"/>
            <w:szCs w:val="26"/>
          </w:rPr>
          <w:t>частью 12.1 статьи 48</w:t>
        </w:r>
      </w:hyperlink>
      <w:r w:rsidRPr="00A25D6C">
        <w:rPr>
          <w:sz w:val="26"/>
          <w:szCs w:val="26"/>
        </w:rPr>
        <w:t xml:space="preserve"> Градостроительного Кодекса), если такая проектная документация подлежит экспертизе в соответствии со </w:t>
      </w:r>
      <w:hyperlink w:anchor="Par2180" w:tooltip="Статья 49. Экспертиза проектной документации и результатов инженерных изысканий, государственная экологическая экспертиза проектной документации объектов, строительство, реконструкцию которых предполагается осуществлять в исключительной экономической зоне Росс" w:history="1">
        <w:r w:rsidRPr="00A25D6C">
          <w:rPr>
            <w:sz w:val="26"/>
            <w:szCs w:val="26"/>
          </w:rPr>
          <w:t>статьей 49</w:t>
        </w:r>
      </w:hyperlink>
      <w:r w:rsidRPr="00A25D6C">
        <w:rPr>
          <w:sz w:val="26"/>
          <w:szCs w:val="26"/>
        </w:rPr>
        <w:t xml:space="preserve"> Градостроительного Кодекса, положительное заключение государственной экспертизы проектной документации в случаях, предусмотренных </w:t>
      </w:r>
      <w:hyperlink w:anchor="Par2212" w:tooltip="3.4. Государственной экспертизе подлежат проектная документация и результаты инженерных изысканий, выполненных для подготовки такой документации, следующих объектов:" w:history="1">
        <w:r w:rsidRPr="00A25D6C">
          <w:rPr>
            <w:sz w:val="26"/>
            <w:szCs w:val="26"/>
          </w:rPr>
          <w:t>частью 3.4 статьи 49</w:t>
        </w:r>
      </w:hyperlink>
      <w:r w:rsidRPr="00A25D6C">
        <w:rPr>
          <w:sz w:val="26"/>
          <w:szCs w:val="26"/>
        </w:rPr>
        <w:t xml:space="preserve"> Градостроительного Кодекса, положительное заключение государственной экологической экспертизы проектной документации в случаях, предусмотренных </w:t>
      </w:r>
      <w:hyperlink w:anchor="Par2272" w:tooltip="6. Не допускается проведение иных экспертиз проектной документации, за исключением экспертизы проектной документации, предусмотренной настоящей статьей, государственной историко-культурной экспертизы проектной документации на проведение работ по сохранению объ" w:history="1">
        <w:r w:rsidRPr="00A25D6C">
          <w:rPr>
            <w:sz w:val="26"/>
            <w:szCs w:val="26"/>
          </w:rPr>
          <w:t>частью 6 статьи 49</w:t>
        </w:r>
      </w:hyperlink>
      <w:r w:rsidRPr="00A25D6C">
        <w:rPr>
          <w:sz w:val="26"/>
          <w:szCs w:val="26"/>
        </w:rPr>
        <w:t xml:space="preserve"> Градостроительного Кодекса;</w:t>
      </w:r>
    </w:p>
    <w:p w:rsidR="001964A4" w:rsidRPr="00A25D6C" w:rsidRDefault="001964A4" w:rsidP="001964A4">
      <w:pPr>
        <w:pStyle w:val="ConsPlusNormal"/>
        <w:ind w:firstLine="708"/>
        <w:jc w:val="both"/>
        <w:rPr>
          <w:sz w:val="26"/>
          <w:szCs w:val="26"/>
        </w:rPr>
      </w:pPr>
      <w:proofErr w:type="gramStart"/>
      <w:r w:rsidRPr="00A25D6C">
        <w:rPr>
          <w:sz w:val="26"/>
          <w:szCs w:val="26"/>
        </w:rPr>
        <w:t xml:space="preserve">4.1) подтверждение соответствия вносимых в проектную документацию изменений требованиям, указанным в </w:t>
      </w:r>
      <w:hyperlink w:anchor="Par2222" w:tooltip="3.8. Экспертиза проектной документации по решению застройщика может не проводиться в отношении изменений, внесенных в проектную документацию, получившую положительное заключение экспертизы проектной документации, если такие изменения одновременно:" w:history="1">
        <w:r w:rsidRPr="00A25D6C">
          <w:rPr>
            <w:sz w:val="26"/>
            <w:szCs w:val="26"/>
          </w:rPr>
          <w:t>части 3.8 статьи 49</w:t>
        </w:r>
      </w:hyperlink>
      <w:r w:rsidRPr="00A25D6C">
        <w:rPr>
          <w:sz w:val="26"/>
          <w:szCs w:val="26"/>
        </w:rPr>
        <w:t xml:space="preserve"> Градостроительного Кодекса, предоставленное лицом, являющимся членом </w:t>
      </w:r>
      <w:proofErr w:type="spellStart"/>
      <w:r w:rsidRPr="00A25D6C">
        <w:rPr>
          <w:sz w:val="26"/>
          <w:szCs w:val="26"/>
        </w:rPr>
        <w:t>саморегулируемой</w:t>
      </w:r>
      <w:proofErr w:type="spellEnd"/>
      <w:r w:rsidRPr="00A25D6C">
        <w:rPr>
          <w:sz w:val="26"/>
          <w:szCs w:val="26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</w:t>
      </w:r>
      <w:proofErr w:type="gramEnd"/>
      <w:r w:rsidRPr="00A25D6C">
        <w:rPr>
          <w:sz w:val="26"/>
          <w:szCs w:val="26"/>
        </w:rPr>
        <w:t xml:space="preserve"> с </w:t>
      </w:r>
      <w:hyperlink w:anchor="Par2222" w:tooltip="3.8. Экспертиза проектной документации по решению застройщика может не проводиться в отношении изменений, внесенных в проектную документацию, получившую положительное заключение экспертизы проектной документации, если такие изменения одновременно:" w:history="1">
        <w:r w:rsidRPr="00A25D6C">
          <w:rPr>
            <w:sz w:val="26"/>
            <w:szCs w:val="26"/>
          </w:rPr>
          <w:t>частью 3.8 статьи 49</w:t>
        </w:r>
      </w:hyperlink>
      <w:r w:rsidRPr="00A25D6C">
        <w:rPr>
          <w:sz w:val="26"/>
          <w:szCs w:val="26"/>
        </w:rPr>
        <w:t xml:space="preserve"> Градостроительного Кодекса;</w:t>
      </w:r>
    </w:p>
    <w:p w:rsidR="001964A4" w:rsidRPr="00A25D6C" w:rsidRDefault="001964A4" w:rsidP="001964A4">
      <w:pPr>
        <w:pStyle w:val="ConsPlusNormal"/>
        <w:ind w:firstLine="708"/>
        <w:jc w:val="both"/>
        <w:rPr>
          <w:sz w:val="26"/>
          <w:szCs w:val="26"/>
        </w:rPr>
      </w:pPr>
      <w:proofErr w:type="gramStart"/>
      <w:r w:rsidRPr="00A25D6C">
        <w:rPr>
          <w:sz w:val="26"/>
          <w:szCs w:val="26"/>
        </w:rPr>
        <w:t xml:space="preserve">4.2) подтверждение соответствия вносимых в проектную документацию изменений требованиям, указанным в </w:t>
      </w:r>
      <w:hyperlink w:anchor="Par2229" w:tooltip="3.9. Оценка соответствия изменений, внесенных в проектную документацию, получившую положительное заключение экспертизы проектной документации (в том числе изменений, не предусмотренных частью 3.8 настоящей статьи), требованиям технических регламентов, санитарн" w:history="1">
        <w:r w:rsidRPr="00A25D6C">
          <w:rPr>
            <w:sz w:val="26"/>
            <w:szCs w:val="26"/>
          </w:rPr>
          <w:t>части 3.9 статьи 49</w:t>
        </w:r>
      </w:hyperlink>
      <w:r w:rsidRPr="00A25D6C">
        <w:rPr>
          <w:sz w:val="26"/>
          <w:szCs w:val="26"/>
        </w:rPr>
        <w:t xml:space="preserve"> Градостроительного Кодекса,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w:anchor="Par2229" w:tooltip="3.9. Оценка соответствия изменений, внесенных в проектную документацию, получившую положительное заключение экспертизы проектной документации (в том числе изменений, не предусмотренных частью 3.8 настоящей статьи), требованиям технических регламентов, санитарн" w:history="1">
        <w:r w:rsidRPr="00A25D6C">
          <w:rPr>
            <w:sz w:val="26"/>
            <w:szCs w:val="26"/>
          </w:rPr>
          <w:t>частью 3.9 статьи 49</w:t>
        </w:r>
      </w:hyperlink>
      <w:r w:rsidRPr="00A25D6C">
        <w:rPr>
          <w:sz w:val="26"/>
          <w:szCs w:val="26"/>
        </w:rPr>
        <w:t xml:space="preserve"> Градостроительного Кодекса;</w:t>
      </w:r>
      <w:proofErr w:type="gramEnd"/>
    </w:p>
    <w:p w:rsidR="001964A4" w:rsidRPr="00A25D6C" w:rsidRDefault="001964A4" w:rsidP="001964A4">
      <w:pPr>
        <w:pStyle w:val="ConsPlusNormal"/>
        <w:ind w:firstLine="708"/>
        <w:jc w:val="both"/>
        <w:rPr>
          <w:sz w:val="26"/>
          <w:szCs w:val="26"/>
        </w:rPr>
      </w:pPr>
      <w:bookmarkStart w:id="4" w:name="Par2507"/>
      <w:bookmarkEnd w:id="4"/>
      <w:r w:rsidRPr="00A25D6C">
        <w:rPr>
          <w:sz w:val="26"/>
          <w:szCs w:val="26"/>
        </w:rPr>
        <w:t xml:space="preserve">5) разрешение на отклонение от предельных параметров разрешенного </w:t>
      </w:r>
      <w:r w:rsidRPr="00A25D6C">
        <w:rPr>
          <w:sz w:val="26"/>
          <w:szCs w:val="26"/>
        </w:rPr>
        <w:lastRenderedPageBreak/>
        <w:t xml:space="preserve">строительства, реконструкции (в случае, если застройщику было предоставлено такое разрешение в соответствии со </w:t>
      </w:r>
      <w:hyperlink w:anchor="Par1673" w:tooltip="Статья 40. Отклонение от предельных параметров разрешенного строительства, реконструкции объектов капитального строительства" w:history="1">
        <w:r w:rsidRPr="00A25D6C">
          <w:rPr>
            <w:sz w:val="26"/>
            <w:szCs w:val="26"/>
          </w:rPr>
          <w:t>статьей 40</w:t>
        </w:r>
      </w:hyperlink>
      <w:r w:rsidRPr="00A25D6C">
        <w:rPr>
          <w:sz w:val="26"/>
          <w:szCs w:val="26"/>
        </w:rPr>
        <w:t xml:space="preserve"> Градостроительного Кодекса);</w:t>
      </w:r>
    </w:p>
    <w:p w:rsidR="001964A4" w:rsidRPr="00A25D6C" w:rsidRDefault="001964A4" w:rsidP="001964A4">
      <w:pPr>
        <w:pStyle w:val="ConsPlusNormal"/>
        <w:ind w:firstLine="708"/>
        <w:jc w:val="both"/>
        <w:rPr>
          <w:sz w:val="26"/>
          <w:szCs w:val="26"/>
        </w:rPr>
      </w:pPr>
      <w:r w:rsidRPr="00A25D6C">
        <w:rPr>
          <w:sz w:val="26"/>
          <w:szCs w:val="26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2512" w:tooltip="6.2) решение общего собрания собственников помещений и машино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" w:history="1">
        <w:r w:rsidRPr="00A25D6C">
          <w:rPr>
            <w:sz w:val="26"/>
            <w:szCs w:val="26"/>
          </w:rPr>
          <w:t>пункте 6.2</w:t>
        </w:r>
      </w:hyperlink>
      <w:r w:rsidRPr="00A25D6C">
        <w:rPr>
          <w:sz w:val="26"/>
          <w:szCs w:val="26"/>
        </w:rPr>
        <w:t xml:space="preserve"> настоящего пункта случаев реконструкции многоквартирного дома;</w:t>
      </w:r>
    </w:p>
    <w:p w:rsidR="001964A4" w:rsidRPr="00A25D6C" w:rsidRDefault="001964A4" w:rsidP="001964A4">
      <w:pPr>
        <w:pStyle w:val="ConsPlusNormal"/>
        <w:ind w:firstLine="708"/>
        <w:jc w:val="both"/>
        <w:rPr>
          <w:sz w:val="26"/>
          <w:szCs w:val="26"/>
        </w:rPr>
      </w:pPr>
      <w:r w:rsidRPr="00A25D6C">
        <w:rPr>
          <w:sz w:val="26"/>
          <w:szCs w:val="26"/>
        </w:rPr>
        <w:t>6.1) в случае проведения реконструкции муниципальным заказчиком, являющимся органом местного самоуправления, на объекте капитального строительства муниципальной собственности, правообладателем которого является муниципальное унитарное предприятие, муниципальное</w:t>
      </w:r>
      <w:proofErr w:type="gramStart"/>
      <w:r w:rsidRPr="00A25D6C">
        <w:rPr>
          <w:sz w:val="26"/>
          <w:szCs w:val="26"/>
        </w:rPr>
        <w:t>)б</w:t>
      </w:r>
      <w:proofErr w:type="gramEnd"/>
      <w:r w:rsidRPr="00A25D6C">
        <w:rPr>
          <w:sz w:val="26"/>
          <w:szCs w:val="26"/>
        </w:rPr>
        <w:t>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1964A4" w:rsidRPr="00A25D6C" w:rsidRDefault="001964A4" w:rsidP="001964A4">
      <w:pPr>
        <w:pStyle w:val="ConsPlusNormal"/>
        <w:ind w:firstLine="708"/>
        <w:jc w:val="both"/>
        <w:rPr>
          <w:sz w:val="26"/>
          <w:szCs w:val="26"/>
        </w:rPr>
      </w:pPr>
      <w:bookmarkStart w:id="5" w:name="Par2512"/>
      <w:bookmarkEnd w:id="5"/>
      <w:r w:rsidRPr="00A25D6C">
        <w:rPr>
          <w:sz w:val="26"/>
          <w:szCs w:val="26"/>
        </w:rPr>
        <w:t xml:space="preserve">6.2) решение общего собрания собственников помещений и </w:t>
      </w:r>
      <w:proofErr w:type="spellStart"/>
      <w:r w:rsidRPr="00A25D6C">
        <w:rPr>
          <w:sz w:val="26"/>
          <w:szCs w:val="26"/>
        </w:rPr>
        <w:t>машино-мест</w:t>
      </w:r>
      <w:proofErr w:type="spellEnd"/>
      <w:r w:rsidRPr="00A25D6C">
        <w:rPr>
          <w:sz w:val="26"/>
          <w:szCs w:val="26"/>
        </w:rPr>
        <w:t xml:space="preserve"> в многоквартирном доме, принятое в соответствии с жилищным </w:t>
      </w:r>
      <w:hyperlink r:id="rId13" w:history="1">
        <w:r w:rsidRPr="00A25D6C">
          <w:rPr>
            <w:sz w:val="26"/>
            <w:szCs w:val="26"/>
          </w:rPr>
          <w:t>законодательством</w:t>
        </w:r>
      </w:hyperlink>
      <w:r w:rsidRPr="00A25D6C">
        <w:rPr>
          <w:sz w:val="26"/>
          <w:szCs w:val="26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A25D6C">
        <w:rPr>
          <w:sz w:val="26"/>
          <w:szCs w:val="26"/>
        </w:rPr>
        <w:t>машино-мест</w:t>
      </w:r>
      <w:proofErr w:type="spellEnd"/>
      <w:r w:rsidRPr="00A25D6C">
        <w:rPr>
          <w:sz w:val="26"/>
          <w:szCs w:val="26"/>
        </w:rPr>
        <w:t xml:space="preserve"> в многоквартирном доме;</w:t>
      </w:r>
    </w:p>
    <w:p w:rsidR="001964A4" w:rsidRPr="00A25D6C" w:rsidRDefault="001964A4" w:rsidP="001964A4">
      <w:pPr>
        <w:pStyle w:val="ConsPlusNormal"/>
        <w:ind w:firstLine="708"/>
        <w:jc w:val="both"/>
        <w:rPr>
          <w:sz w:val="26"/>
          <w:szCs w:val="26"/>
        </w:rPr>
      </w:pPr>
      <w:bookmarkStart w:id="6" w:name="Par2516"/>
      <w:bookmarkEnd w:id="6"/>
      <w:r w:rsidRPr="00A25D6C">
        <w:rPr>
          <w:sz w:val="26"/>
          <w:szCs w:val="26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1964A4" w:rsidRPr="00A25D6C" w:rsidRDefault="001964A4" w:rsidP="001964A4">
      <w:pPr>
        <w:pStyle w:val="ConsPlusNormal"/>
        <w:ind w:firstLine="708"/>
        <w:jc w:val="both"/>
        <w:rPr>
          <w:sz w:val="26"/>
          <w:szCs w:val="26"/>
        </w:rPr>
      </w:pPr>
      <w:r w:rsidRPr="00A25D6C">
        <w:rPr>
          <w:sz w:val="26"/>
          <w:szCs w:val="26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1964A4" w:rsidRPr="00A25D6C" w:rsidRDefault="001964A4" w:rsidP="001964A4">
      <w:pPr>
        <w:pStyle w:val="ConsPlusNormal"/>
        <w:spacing w:before="120"/>
        <w:ind w:firstLine="708"/>
        <w:jc w:val="both"/>
        <w:rPr>
          <w:sz w:val="26"/>
          <w:szCs w:val="26"/>
        </w:rPr>
      </w:pPr>
      <w:bookmarkStart w:id="7" w:name="Par2522"/>
      <w:bookmarkEnd w:id="7"/>
      <w:proofErr w:type="gramStart"/>
      <w:r w:rsidRPr="00A25D6C">
        <w:rPr>
          <w:sz w:val="26"/>
          <w:szCs w:val="26"/>
        </w:rPr>
        <w:t xml:space="preserve"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14" w:history="1">
        <w:r w:rsidRPr="00A25D6C">
          <w:rPr>
            <w:sz w:val="26"/>
            <w:szCs w:val="26"/>
          </w:rPr>
          <w:t>законодательством</w:t>
        </w:r>
      </w:hyperlink>
      <w:r w:rsidRPr="00A25D6C">
        <w:rPr>
          <w:sz w:val="26"/>
          <w:szCs w:val="26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A25D6C">
        <w:rPr>
          <w:sz w:val="26"/>
          <w:szCs w:val="26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1964A4" w:rsidRPr="00A25D6C" w:rsidRDefault="001964A4" w:rsidP="001964A4">
      <w:pPr>
        <w:pStyle w:val="ConsPlusNormal"/>
        <w:ind w:firstLine="708"/>
        <w:jc w:val="both"/>
        <w:rPr>
          <w:sz w:val="26"/>
          <w:szCs w:val="26"/>
        </w:rPr>
      </w:pPr>
      <w:bookmarkStart w:id="8" w:name="Par2524"/>
      <w:bookmarkEnd w:id="8"/>
      <w:proofErr w:type="gramStart"/>
      <w:r w:rsidRPr="00A25D6C">
        <w:rPr>
          <w:sz w:val="26"/>
          <w:szCs w:val="26"/>
        </w:rPr>
        <w:t xml:space="preserve">10)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</w:t>
      </w:r>
      <w:proofErr w:type="spellStart"/>
      <w:r w:rsidRPr="00A25D6C">
        <w:rPr>
          <w:sz w:val="26"/>
          <w:szCs w:val="26"/>
        </w:rPr>
        <w:t>Акъярского</w:t>
      </w:r>
      <w:proofErr w:type="spellEnd"/>
      <w:r w:rsidRPr="00A25D6C">
        <w:rPr>
          <w:sz w:val="26"/>
          <w:szCs w:val="26"/>
        </w:rPr>
        <w:t xml:space="preserve"> сельсовета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</w:t>
      </w:r>
      <w:proofErr w:type="gramEnd"/>
      <w:r w:rsidRPr="00A25D6C">
        <w:rPr>
          <w:sz w:val="26"/>
          <w:szCs w:val="26"/>
        </w:rPr>
        <w:t xml:space="preserve"> с настоящим Кодексом Российской Федерацией или субъектом Российской Федерации)</w:t>
      </w:r>
      <w:proofErr w:type="gramStart"/>
      <w:r w:rsidRPr="00A25D6C">
        <w:rPr>
          <w:sz w:val="26"/>
          <w:szCs w:val="26"/>
        </w:rPr>
        <w:t>.»</w:t>
      </w:r>
      <w:proofErr w:type="gramEnd"/>
      <w:r w:rsidRPr="00A25D6C">
        <w:rPr>
          <w:sz w:val="26"/>
          <w:szCs w:val="26"/>
        </w:rPr>
        <w:t>;</w:t>
      </w:r>
    </w:p>
    <w:p w:rsidR="001964A4" w:rsidRPr="00A25D6C" w:rsidRDefault="001964A4" w:rsidP="001964A4">
      <w:pPr>
        <w:pStyle w:val="ConsPlusNormal"/>
        <w:ind w:firstLine="708"/>
        <w:jc w:val="both"/>
        <w:rPr>
          <w:sz w:val="26"/>
          <w:szCs w:val="26"/>
        </w:rPr>
      </w:pPr>
      <w:bookmarkStart w:id="9" w:name="Par2527"/>
      <w:bookmarkEnd w:id="9"/>
      <w:r w:rsidRPr="00A25D6C">
        <w:rPr>
          <w:sz w:val="26"/>
          <w:szCs w:val="26"/>
        </w:rPr>
        <w:t>5) пункт 3 статьи 37 изложить в следующей редакции:</w:t>
      </w:r>
    </w:p>
    <w:p w:rsidR="001964A4" w:rsidRPr="00A25D6C" w:rsidRDefault="001964A4" w:rsidP="001964A4">
      <w:pPr>
        <w:pStyle w:val="ConsPlusNormal"/>
        <w:ind w:firstLine="708"/>
        <w:jc w:val="both"/>
        <w:rPr>
          <w:sz w:val="26"/>
          <w:szCs w:val="26"/>
        </w:rPr>
      </w:pPr>
      <w:r w:rsidRPr="00A25D6C">
        <w:rPr>
          <w:sz w:val="26"/>
          <w:szCs w:val="26"/>
        </w:rPr>
        <w:t xml:space="preserve">«3. Для принятия решения о выдаче разрешения на ввод объекта в </w:t>
      </w:r>
      <w:r w:rsidRPr="00A25D6C">
        <w:rPr>
          <w:sz w:val="26"/>
          <w:szCs w:val="26"/>
        </w:rPr>
        <w:lastRenderedPageBreak/>
        <w:t>эксплуатацию необходимы следующие документы:</w:t>
      </w:r>
    </w:p>
    <w:p w:rsidR="001964A4" w:rsidRPr="00A25D6C" w:rsidRDefault="001964A4" w:rsidP="001964A4">
      <w:pPr>
        <w:pStyle w:val="ConsPlusNormal"/>
        <w:ind w:firstLine="708"/>
        <w:jc w:val="both"/>
        <w:rPr>
          <w:sz w:val="26"/>
          <w:szCs w:val="26"/>
        </w:rPr>
      </w:pPr>
      <w:bookmarkStart w:id="10" w:name="Par2868"/>
      <w:bookmarkEnd w:id="10"/>
      <w:r w:rsidRPr="00A25D6C">
        <w:rPr>
          <w:sz w:val="26"/>
          <w:szCs w:val="26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1964A4" w:rsidRPr="00A25D6C" w:rsidRDefault="001964A4" w:rsidP="001964A4">
      <w:pPr>
        <w:pStyle w:val="ConsPlusNormal"/>
        <w:ind w:firstLine="708"/>
        <w:jc w:val="both"/>
        <w:rPr>
          <w:sz w:val="26"/>
          <w:szCs w:val="26"/>
        </w:rPr>
      </w:pPr>
      <w:bookmarkStart w:id="11" w:name="Par2870"/>
      <w:bookmarkEnd w:id="11"/>
      <w:proofErr w:type="gramStart"/>
      <w:r w:rsidRPr="00A25D6C">
        <w:rPr>
          <w:sz w:val="26"/>
          <w:szCs w:val="26"/>
        </w:rPr>
        <w:t xml:space="preserve"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</w:t>
      </w:r>
      <w:hyperlink r:id="rId15" w:history="1">
        <w:r w:rsidRPr="00A25D6C">
          <w:rPr>
            <w:sz w:val="26"/>
            <w:szCs w:val="26"/>
          </w:rPr>
          <w:t>случаев</w:t>
        </w:r>
      </w:hyperlink>
      <w:r w:rsidRPr="00A25D6C">
        <w:rPr>
          <w:sz w:val="26"/>
          <w:szCs w:val="26"/>
        </w:rPr>
        <w:t>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A25D6C">
        <w:rPr>
          <w:sz w:val="26"/>
          <w:szCs w:val="26"/>
        </w:rPr>
        <w:t xml:space="preserve"> образование земельного участка;</w:t>
      </w:r>
    </w:p>
    <w:p w:rsidR="001964A4" w:rsidRPr="00A25D6C" w:rsidRDefault="001964A4" w:rsidP="001964A4">
      <w:pPr>
        <w:pStyle w:val="ConsPlusNormal"/>
        <w:ind w:firstLine="708"/>
        <w:jc w:val="both"/>
        <w:rPr>
          <w:sz w:val="26"/>
          <w:szCs w:val="26"/>
        </w:rPr>
      </w:pPr>
      <w:bookmarkStart w:id="12" w:name="Par2872"/>
      <w:bookmarkEnd w:id="12"/>
      <w:r w:rsidRPr="00A25D6C">
        <w:rPr>
          <w:sz w:val="26"/>
          <w:szCs w:val="26"/>
        </w:rPr>
        <w:t>3) разрешение на строительство;</w:t>
      </w:r>
    </w:p>
    <w:p w:rsidR="001964A4" w:rsidRPr="00A25D6C" w:rsidRDefault="001964A4" w:rsidP="001964A4">
      <w:pPr>
        <w:pStyle w:val="ConsPlusNormal"/>
        <w:ind w:firstLine="708"/>
        <w:jc w:val="both"/>
        <w:rPr>
          <w:sz w:val="26"/>
          <w:szCs w:val="26"/>
        </w:rPr>
      </w:pPr>
      <w:bookmarkStart w:id="13" w:name="Par2873"/>
      <w:bookmarkEnd w:id="13"/>
      <w:r w:rsidRPr="00A25D6C">
        <w:rPr>
          <w:sz w:val="26"/>
          <w:szCs w:val="26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1964A4" w:rsidRPr="00A25D6C" w:rsidRDefault="001964A4" w:rsidP="001964A4">
      <w:pPr>
        <w:pStyle w:val="ConsPlusNormal"/>
        <w:ind w:firstLine="708"/>
        <w:jc w:val="both"/>
        <w:rPr>
          <w:sz w:val="26"/>
          <w:szCs w:val="26"/>
        </w:rPr>
      </w:pPr>
      <w:bookmarkStart w:id="14" w:name="Par2875"/>
      <w:bookmarkStart w:id="15" w:name="Par2876"/>
      <w:bookmarkEnd w:id="14"/>
      <w:bookmarkEnd w:id="15"/>
      <w:proofErr w:type="gramStart"/>
      <w:r w:rsidRPr="00A25D6C">
        <w:rPr>
          <w:sz w:val="26"/>
          <w:szCs w:val="26"/>
        </w:rPr>
        <w:t xml:space="preserve">5)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w:anchor="Par2254" w:tooltip="1) оценка соответствия проектной документации требованиям технических регламентов, санитарно-эпидемиологическим требованиям, требованиям в области охраны окружающей среды, требованиям государственной охраны объектов культурного наследия, требованиям к безопасн" w:history="1">
        <w:r w:rsidRPr="00A25D6C">
          <w:rPr>
            <w:sz w:val="26"/>
            <w:szCs w:val="26"/>
          </w:rPr>
          <w:t>пункте 1 части 5 статьи 49</w:t>
        </w:r>
      </w:hyperlink>
      <w:r w:rsidRPr="00A25D6C">
        <w:rPr>
          <w:sz w:val="26"/>
          <w:szCs w:val="26"/>
        </w:rPr>
        <w:t xml:space="preserve"> Градостроительного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</w:t>
      </w:r>
      <w:proofErr w:type="gramEnd"/>
      <w:r w:rsidRPr="00A25D6C">
        <w:rPr>
          <w:sz w:val="26"/>
          <w:szCs w:val="26"/>
        </w:rPr>
        <w:t xml:space="preserve">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1964A4" w:rsidRPr="00A25D6C" w:rsidRDefault="001964A4" w:rsidP="001964A4">
      <w:pPr>
        <w:pStyle w:val="ConsPlusNormal"/>
        <w:ind w:firstLine="708"/>
        <w:jc w:val="both"/>
        <w:rPr>
          <w:sz w:val="26"/>
          <w:szCs w:val="26"/>
        </w:rPr>
      </w:pPr>
      <w:bookmarkStart w:id="16" w:name="Par2878"/>
      <w:bookmarkEnd w:id="16"/>
      <w:proofErr w:type="gramStart"/>
      <w:r w:rsidRPr="00A25D6C">
        <w:rPr>
          <w:sz w:val="26"/>
          <w:szCs w:val="26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энергии;</w:t>
      </w:r>
      <w:proofErr w:type="gramEnd"/>
    </w:p>
    <w:p w:rsidR="001964A4" w:rsidRPr="00A25D6C" w:rsidRDefault="001964A4" w:rsidP="001964A4">
      <w:pPr>
        <w:pStyle w:val="ConsPlusNormal"/>
        <w:ind w:firstLine="708"/>
        <w:jc w:val="both"/>
        <w:rPr>
          <w:sz w:val="26"/>
          <w:szCs w:val="26"/>
        </w:rPr>
      </w:pPr>
      <w:bookmarkStart w:id="17" w:name="Par2880"/>
      <w:bookmarkEnd w:id="17"/>
      <w:proofErr w:type="gramStart"/>
      <w:r w:rsidRPr="00A25D6C">
        <w:rPr>
          <w:sz w:val="26"/>
          <w:szCs w:val="26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1964A4" w:rsidRPr="00A25D6C" w:rsidRDefault="001964A4" w:rsidP="001964A4">
      <w:pPr>
        <w:pStyle w:val="ConsPlusNormal"/>
        <w:ind w:firstLine="708"/>
        <w:jc w:val="both"/>
        <w:rPr>
          <w:sz w:val="26"/>
          <w:szCs w:val="26"/>
        </w:rPr>
      </w:pPr>
      <w:bookmarkStart w:id="18" w:name="Par2882"/>
      <w:bookmarkEnd w:id="18"/>
      <w:proofErr w:type="gramStart"/>
      <w:r w:rsidRPr="00A25D6C">
        <w:rPr>
          <w:sz w:val="26"/>
          <w:szCs w:val="26"/>
        </w:rPr>
        <w:t xml:space="preserve"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w:anchor="Par2812" w:tooltip="Статья 54. Государственный строительный надзор" w:history="1">
        <w:r w:rsidRPr="00A25D6C">
          <w:rPr>
            <w:sz w:val="26"/>
            <w:szCs w:val="26"/>
          </w:rPr>
          <w:t>частью 1 статьи 54</w:t>
        </w:r>
      </w:hyperlink>
      <w:r w:rsidRPr="00A25D6C">
        <w:rPr>
          <w:sz w:val="26"/>
          <w:szCs w:val="26"/>
        </w:rPr>
        <w:t xml:space="preserve"> Градостроительного Кодекса) о соответствии построенного, реконструированного объекта капитального строительства указанным в </w:t>
      </w:r>
      <w:hyperlink w:anchor="Par2254" w:tooltip="1) оценка соответствия проектной документации требованиям технических регламентов, санитарно-эпидемиологическим требованиям, требованиям в области охраны окружающей среды, требованиям государственной охраны объектов культурного наследия, требованиям к безопасн" w:history="1">
        <w:r w:rsidRPr="00A25D6C">
          <w:rPr>
            <w:sz w:val="26"/>
            <w:szCs w:val="26"/>
          </w:rPr>
          <w:t>пункте 1 части 5 статьи 49</w:t>
        </w:r>
      </w:hyperlink>
      <w:r w:rsidRPr="00A25D6C">
        <w:rPr>
          <w:sz w:val="26"/>
          <w:szCs w:val="26"/>
        </w:rPr>
        <w:t xml:space="preserve"> Градостроительного  Кодекса требованиям проектной документации (включая проектную документацию, в которой учтены </w:t>
      </w:r>
      <w:r w:rsidRPr="00A25D6C">
        <w:rPr>
          <w:sz w:val="26"/>
          <w:szCs w:val="26"/>
        </w:rPr>
        <w:lastRenderedPageBreak/>
        <w:t xml:space="preserve">изменения, внесенные в соответствии с </w:t>
      </w:r>
      <w:hyperlink w:anchor="Par2222" w:tooltip="3.8. Экспертиза проектной документации по решению застройщика может не проводиться в отношении изменений, внесенных в проектную документацию, получившую положительное заключение экспертизы проектной документации, если такие изменения одновременно:" w:history="1">
        <w:r w:rsidRPr="00A25D6C">
          <w:rPr>
            <w:sz w:val="26"/>
            <w:szCs w:val="26"/>
          </w:rPr>
          <w:t>частями 3.8</w:t>
        </w:r>
      </w:hyperlink>
      <w:r w:rsidRPr="00A25D6C">
        <w:rPr>
          <w:sz w:val="26"/>
          <w:szCs w:val="26"/>
        </w:rPr>
        <w:t xml:space="preserve"> и </w:t>
      </w:r>
      <w:hyperlink w:anchor="Par2229" w:tooltip="3.9. Оценка соответствия изменений, внесенных в проектную документацию, получившую положительное заключение экспертизы проектной документации (в том числе изменений, не предусмотренных частью 3.8 настоящей статьи), требованиям технических регламентов, санитарн" w:history="1">
        <w:r w:rsidRPr="00A25D6C">
          <w:rPr>
            <w:sz w:val="26"/>
            <w:szCs w:val="26"/>
          </w:rPr>
          <w:t>3.9 статьи 49</w:t>
        </w:r>
        <w:proofErr w:type="gramEnd"/>
      </w:hyperlink>
      <w:r w:rsidRPr="00A25D6C">
        <w:rPr>
          <w:sz w:val="26"/>
          <w:szCs w:val="26"/>
        </w:rPr>
        <w:t xml:space="preserve"> </w:t>
      </w:r>
      <w:proofErr w:type="gramStart"/>
      <w:r w:rsidRPr="00A25D6C">
        <w:rPr>
          <w:sz w:val="26"/>
          <w:szCs w:val="26"/>
        </w:rPr>
        <w:t xml:space="preserve">Градостроительного Кодекса),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w:anchor="Par2828" w:tooltip="5. При строительстве, реконструкции объектов капитального строительства, указанных в части 1 настоящей статьи, в отношении которых осуществляется государственный строительный надзор, не осуществляются следующие виды государственного контроля (надзора):" w:history="1">
        <w:r w:rsidRPr="00A25D6C">
          <w:rPr>
            <w:sz w:val="26"/>
            <w:szCs w:val="26"/>
          </w:rPr>
          <w:t>частью 5 статьи 54</w:t>
        </w:r>
      </w:hyperlink>
      <w:r w:rsidRPr="00A25D6C">
        <w:rPr>
          <w:sz w:val="26"/>
          <w:szCs w:val="26"/>
        </w:rPr>
        <w:t xml:space="preserve"> Градостроительного  Кодекса;</w:t>
      </w:r>
      <w:proofErr w:type="gramEnd"/>
    </w:p>
    <w:p w:rsidR="001964A4" w:rsidRPr="00A25D6C" w:rsidRDefault="001964A4" w:rsidP="001964A4">
      <w:pPr>
        <w:pStyle w:val="ConsPlusNormal"/>
        <w:ind w:firstLine="708"/>
        <w:jc w:val="both"/>
        <w:rPr>
          <w:sz w:val="26"/>
          <w:szCs w:val="26"/>
        </w:rPr>
      </w:pPr>
      <w:r w:rsidRPr="00A25D6C">
        <w:rPr>
          <w:sz w:val="26"/>
          <w:szCs w:val="26"/>
        </w:rPr>
        <w:t xml:space="preserve">9) документ, подтверждающий заключение </w:t>
      </w:r>
      <w:proofErr w:type="gramStart"/>
      <w:r w:rsidRPr="00A25D6C">
        <w:rPr>
          <w:sz w:val="26"/>
          <w:szCs w:val="26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A25D6C">
        <w:rPr>
          <w:sz w:val="26"/>
          <w:szCs w:val="26"/>
        </w:rPr>
        <w:t xml:space="preserve"> за причинение вреда в результате аварии на опасном объекте в соответствии с </w:t>
      </w:r>
      <w:hyperlink r:id="rId16" w:history="1">
        <w:r w:rsidRPr="00A25D6C">
          <w:rPr>
            <w:sz w:val="26"/>
            <w:szCs w:val="26"/>
          </w:rPr>
          <w:t>законодательством</w:t>
        </w:r>
      </w:hyperlink>
      <w:r w:rsidRPr="00A25D6C">
        <w:rPr>
          <w:sz w:val="26"/>
          <w:szCs w:val="26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1964A4" w:rsidRPr="00A25D6C" w:rsidRDefault="001964A4" w:rsidP="001964A4">
      <w:pPr>
        <w:pStyle w:val="ConsPlusNormal"/>
        <w:ind w:firstLine="708"/>
        <w:jc w:val="both"/>
        <w:rPr>
          <w:sz w:val="26"/>
          <w:szCs w:val="26"/>
        </w:rPr>
      </w:pPr>
      <w:proofErr w:type="gramStart"/>
      <w:r w:rsidRPr="00A25D6C">
        <w:rPr>
          <w:sz w:val="26"/>
          <w:szCs w:val="26"/>
        </w:rPr>
        <w:t xml:space="preserve"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7" w:history="1">
        <w:r w:rsidRPr="00A25D6C">
          <w:rPr>
            <w:sz w:val="26"/>
            <w:szCs w:val="26"/>
          </w:rPr>
          <w:t>законом</w:t>
        </w:r>
      </w:hyperlink>
      <w:r w:rsidRPr="00A25D6C">
        <w:rPr>
          <w:sz w:val="26"/>
          <w:szCs w:val="26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1964A4" w:rsidRPr="00A25D6C" w:rsidRDefault="001964A4" w:rsidP="001964A4">
      <w:pPr>
        <w:pStyle w:val="ConsPlusNormal"/>
        <w:ind w:firstLine="708"/>
        <w:jc w:val="both"/>
        <w:rPr>
          <w:sz w:val="26"/>
          <w:szCs w:val="26"/>
        </w:rPr>
      </w:pPr>
      <w:bookmarkStart w:id="19" w:name="Par2888"/>
      <w:bookmarkEnd w:id="19"/>
      <w:r w:rsidRPr="00A25D6C">
        <w:rPr>
          <w:sz w:val="26"/>
          <w:szCs w:val="26"/>
        </w:rPr>
        <w:t xml:space="preserve">11) технический план объекта капитального строительства, подготовленный в соответствии с Федеральным </w:t>
      </w:r>
      <w:hyperlink r:id="rId18" w:history="1">
        <w:r w:rsidRPr="00A25D6C">
          <w:rPr>
            <w:sz w:val="26"/>
            <w:szCs w:val="26"/>
          </w:rPr>
          <w:t>законом</w:t>
        </w:r>
      </w:hyperlink>
      <w:r w:rsidRPr="00A25D6C">
        <w:rPr>
          <w:sz w:val="26"/>
          <w:szCs w:val="26"/>
        </w:rPr>
        <w:t xml:space="preserve"> от 13 июля 2015 года N 218-ФЗ "О государственной регистрации недвижимости».</w:t>
      </w:r>
    </w:p>
    <w:p w:rsidR="001964A4" w:rsidRPr="00A25D6C" w:rsidRDefault="001964A4" w:rsidP="001964A4">
      <w:pPr>
        <w:pStyle w:val="ConsPlusNormal"/>
        <w:ind w:firstLine="708"/>
        <w:jc w:val="both"/>
        <w:rPr>
          <w:sz w:val="26"/>
          <w:szCs w:val="26"/>
        </w:rPr>
      </w:pPr>
      <w:r w:rsidRPr="00A25D6C">
        <w:rPr>
          <w:sz w:val="26"/>
          <w:szCs w:val="26"/>
        </w:rPr>
        <w:t xml:space="preserve">2. Обнародовать настоящее решение на официальном сайте сельского поселения и информационном стенде в здании администрации сельского поселения </w:t>
      </w:r>
      <w:proofErr w:type="spellStart"/>
      <w:r w:rsidRPr="00A25D6C">
        <w:rPr>
          <w:sz w:val="26"/>
          <w:szCs w:val="26"/>
        </w:rPr>
        <w:t>Акъярский</w:t>
      </w:r>
      <w:proofErr w:type="spellEnd"/>
      <w:r w:rsidRPr="00A25D6C">
        <w:rPr>
          <w:sz w:val="26"/>
          <w:szCs w:val="26"/>
        </w:rPr>
        <w:t xml:space="preserve"> сельсовет муниципального района </w:t>
      </w:r>
      <w:proofErr w:type="spellStart"/>
      <w:r w:rsidRPr="00A25D6C">
        <w:rPr>
          <w:sz w:val="26"/>
          <w:szCs w:val="26"/>
        </w:rPr>
        <w:t>Хайбуллинский</w:t>
      </w:r>
      <w:proofErr w:type="spellEnd"/>
      <w:r w:rsidRPr="00A25D6C">
        <w:rPr>
          <w:sz w:val="26"/>
          <w:szCs w:val="26"/>
        </w:rPr>
        <w:t xml:space="preserve"> район Республики Башкортостан.</w:t>
      </w:r>
    </w:p>
    <w:p w:rsidR="001964A4" w:rsidRPr="00A25D6C" w:rsidRDefault="001964A4" w:rsidP="001964A4">
      <w:pPr>
        <w:pStyle w:val="ConsPlusNormal"/>
        <w:ind w:firstLine="708"/>
        <w:jc w:val="both"/>
        <w:rPr>
          <w:sz w:val="26"/>
          <w:szCs w:val="26"/>
        </w:rPr>
      </w:pPr>
      <w:r w:rsidRPr="00A25D6C">
        <w:rPr>
          <w:sz w:val="26"/>
          <w:szCs w:val="26"/>
        </w:rPr>
        <w:t>3. Настоящее решение вступает в силу с момента его обнародования.</w:t>
      </w:r>
    </w:p>
    <w:p w:rsidR="001964A4" w:rsidRPr="00A25D6C" w:rsidRDefault="001964A4" w:rsidP="001964A4">
      <w:pPr>
        <w:pStyle w:val="ConsPlusNormal"/>
        <w:ind w:firstLine="708"/>
        <w:jc w:val="both"/>
        <w:rPr>
          <w:sz w:val="26"/>
          <w:szCs w:val="26"/>
        </w:rPr>
      </w:pPr>
      <w:r w:rsidRPr="00A25D6C">
        <w:rPr>
          <w:sz w:val="26"/>
          <w:szCs w:val="26"/>
        </w:rPr>
        <w:t xml:space="preserve">4. </w:t>
      </w:r>
      <w:proofErr w:type="gramStart"/>
      <w:r w:rsidRPr="00A25D6C">
        <w:rPr>
          <w:sz w:val="26"/>
          <w:szCs w:val="26"/>
        </w:rPr>
        <w:t>Контроль за</w:t>
      </w:r>
      <w:proofErr w:type="gramEnd"/>
      <w:r w:rsidRPr="00A25D6C">
        <w:rPr>
          <w:sz w:val="26"/>
          <w:szCs w:val="26"/>
        </w:rPr>
        <w:t xml:space="preserve"> исполнением настоящего решения возл</w:t>
      </w:r>
      <w:r w:rsidR="00836910" w:rsidRPr="00A25D6C">
        <w:rPr>
          <w:sz w:val="26"/>
          <w:szCs w:val="26"/>
        </w:rPr>
        <w:t xml:space="preserve">ожить на постоянную комиссию по развитию предпринимательства, земельным вопросам, благоустройству и экологии </w:t>
      </w:r>
      <w:r w:rsidRPr="00A25D6C">
        <w:rPr>
          <w:sz w:val="26"/>
          <w:szCs w:val="26"/>
        </w:rPr>
        <w:t xml:space="preserve">Совета сельского поселения </w:t>
      </w:r>
      <w:proofErr w:type="spellStart"/>
      <w:r w:rsidRPr="00A25D6C">
        <w:rPr>
          <w:sz w:val="26"/>
          <w:szCs w:val="26"/>
        </w:rPr>
        <w:t>Акъярский</w:t>
      </w:r>
      <w:proofErr w:type="spellEnd"/>
      <w:r w:rsidRPr="00A25D6C">
        <w:rPr>
          <w:sz w:val="26"/>
          <w:szCs w:val="26"/>
        </w:rPr>
        <w:t xml:space="preserve"> сельсовет муниципального района </w:t>
      </w:r>
      <w:proofErr w:type="spellStart"/>
      <w:r w:rsidRPr="00A25D6C">
        <w:rPr>
          <w:sz w:val="26"/>
          <w:szCs w:val="26"/>
        </w:rPr>
        <w:t>Хайбуллинский</w:t>
      </w:r>
      <w:proofErr w:type="spellEnd"/>
      <w:r w:rsidRPr="00A25D6C">
        <w:rPr>
          <w:sz w:val="26"/>
          <w:szCs w:val="26"/>
        </w:rPr>
        <w:t xml:space="preserve"> район Республики Башкортостан.</w:t>
      </w:r>
    </w:p>
    <w:p w:rsidR="001964A4" w:rsidRPr="00A25D6C" w:rsidRDefault="001964A4" w:rsidP="001964A4">
      <w:pPr>
        <w:pStyle w:val="ConsPlusNormal"/>
        <w:ind w:firstLine="540"/>
        <w:jc w:val="both"/>
        <w:rPr>
          <w:sz w:val="26"/>
          <w:szCs w:val="26"/>
        </w:rPr>
      </w:pPr>
    </w:p>
    <w:p w:rsidR="001964A4" w:rsidRPr="00A25D6C" w:rsidRDefault="001964A4" w:rsidP="001964A4">
      <w:pPr>
        <w:pStyle w:val="ConsPlusNormal"/>
        <w:ind w:firstLine="540"/>
        <w:jc w:val="both"/>
        <w:rPr>
          <w:sz w:val="26"/>
          <w:szCs w:val="26"/>
        </w:rPr>
      </w:pPr>
    </w:p>
    <w:p w:rsidR="00836910" w:rsidRPr="00A25D6C" w:rsidRDefault="00836910" w:rsidP="001964A4">
      <w:pPr>
        <w:pStyle w:val="ConsPlusNormal"/>
        <w:ind w:firstLine="540"/>
        <w:jc w:val="both"/>
        <w:rPr>
          <w:sz w:val="26"/>
          <w:szCs w:val="26"/>
        </w:rPr>
      </w:pPr>
    </w:p>
    <w:p w:rsidR="00836910" w:rsidRPr="00A25D6C" w:rsidRDefault="00836910" w:rsidP="00836910">
      <w:pPr>
        <w:pStyle w:val="ConsPlusNormal"/>
        <w:jc w:val="both"/>
        <w:rPr>
          <w:sz w:val="26"/>
          <w:szCs w:val="26"/>
        </w:rPr>
      </w:pPr>
    </w:p>
    <w:p w:rsidR="00836910" w:rsidRPr="00A25D6C" w:rsidRDefault="00836910" w:rsidP="00836910">
      <w:pPr>
        <w:pStyle w:val="ConsPlusNormal"/>
        <w:jc w:val="both"/>
        <w:rPr>
          <w:sz w:val="26"/>
          <w:szCs w:val="26"/>
        </w:rPr>
      </w:pPr>
      <w:r w:rsidRPr="00A25D6C">
        <w:rPr>
          <w:sz w:val="26"/>
          <w:szCs w:val="26"/>
        </w:rPr>
        <w:t xml:space="preserve">Заместитель председателя </w:t>
      </w:r>
    </w:p>
    <w:p w:rsidR="001964A4" w:rsidRPr="00A25D6C" w:rsidRDefault="00836910" w:rsidP="00836910">
      <w:pPr>
        <w:pStyle w:val="ConsPlusNormal"/>
        <w:jc w:val="both"/>
        <w:rPr>
          <w:sz w:val="26"/>
          <w:szCs w:val="26"/>
        </w:rPr>
      </w:pPr>
      <w:r w:rsidRPr="00A25D6C">
        <w:rPr>
          <w:sz w:val="26"/>
          <w:szCs w:val="26"/>
        </w:rPr>
        <w:t xml:space="preserve">Совета </w:t>
      </w:r>
      <w:r w:rsidR="001964A4" w:rsidRPr="00A25D6C">
        <w:rPr>
          <w:sz w:val="26"/>
          <w:szCs w:val="26"/>
        </w:rPr>
        <w:t>сельского поселения</w:t>
      </w:r>
      <w:r w:rsidRPr="00A25D6C">
        <w:rPr>
          <w:sz w:val="26"/>
          <w:szCs w:val="26"/>
        </w:rPr>
        <w:t xml:space="preserve">                                                      Т.А. </w:t>
      </w:r>
      <w:proofErr w:type="spellStart"/>
      <w:r w:rsidRPr="00A25D6C">
        <w:rPr>
          <w:sz w:val="26"/>
          <w:szCs w:val="26"/>
        </w:rPr>
        <w:t>Абдульменов</w:t>
      </w:r>
      <w:proofErr w:type="spellEnd"/>
    </w:p>
    <w:p w:rsidR="001964A4" w:rsidRPr="00A25D6C" w:rsidRDefault="001964A4" w:rsidP="001964A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B1E1C" w:rsidRPr="00A25D6C" w:rsidRDefault="001964A4" w:rsidP="001E4957">
      <w:pPr>
        <w:pStyle w:val="ConsPlusNormal"/>
        <w:rPr>
          <w:sz w:val="26"/>
          <w:szCs w:val="26"/>
        </w:rPr>
      </w:pPr>
      <w:r w:rsidRPr="00A25D6C">
        <w:rPr>
          <w:sz w:val="26"/>
          <w:szCs w:val="26"/>
        </w:rPr>
        <w:t xml:space="preserve"> </w:t>
      </w:r>
    </w:p>
    <w:p w:rsidR="00FB1E1C" w:rsidRPr="00A25D6C" w:rsidRDefault="00FB1E1C" w:rsidP="001E4957">
      <w:pPr>
        <w:pStyle w:val="ConsPlusNormal"/>
        <w:rPr>
          <w:sz w:val="26"/>
          <w:szCs w:val="26"/>
        </w:rPr>
      </w:pPr>
    </w:p>
    <w:p w:rsidR="00FB1E1C" w:rsidRPr="00A25D6C" w:rsidRDefault="00FB1E1C" w:rsidP="00FB1E1C">
      <w:pPr>
        <w:pStyle w:val="ConsPlusNormal"/>
        <w:jc w:val="both"/>
        <w:rPr>
          <w:i/>
          <w:sz w:val="26"/>
          <w:szCs w:val="26"/>
        </w:rPr>
      </w:pPr>
      <w:r w:rsidRPr="00A25D6C">
        <w:rPr>
          <w:i/>
          <w:sz w:val="26"/>
          <w:szCs w:val="26"/>
        </w:rPr>
        <w:tab/>
      </w:r>
      <w:r w:rsidR="001964A4" w:rsidRPr="00A25D6C">
        <w:rPr>
          <w:i/>
          <w:sz w:val="26"/>
          <w:szCs w:val="26"/>
        </w:rPr>
        <w:t xml:space="preserve"> </w:t>
      </w:r>
    </w:p>
    <w:sectPr w:rsidR="00FB1E1C" w:rsidRPr="00A25D6C" w:rsidSect="00151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Helver(05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789"/>
    <w:rsid w:val="00025902"/>
    <w:rsid w:val="0007085A"/>
    <w:rsid w:val="000F7DA3"/>
    <w:rsid w:val="00151557"/>
    <w:rsid w:val="001724AC"/>
    <w:rsid w:val="001964A4"/>
    <w:rsid w:val="001E4957"/>
    <w:rsid w:val="00333BE2"/>
    <w:rsid w:val="003B7097"/>
    <w:rsid w:val="005C3E59"/>
    <w:rsid w:val="005D2FA6"/>
    <w:rsid w:val="00643A3A"/>
    <w:rsid w:val="0065695A"/>
    <w:rsid w:val="00713789"/>
    <w:rsid w:val="00836910"/>
    <w:rsid w:val="009812D0"/>
    <w:rsid w:val="009E4A70"/>
    <w:rsid w:val="00A25D6C"/>
    <w:rsid w:val="00BC7FD9"/>
    <w:rsid w:val="00F46C94"/>
    <w:rsid w:val="00FB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57"/>
  </w:style>
  <w:style w:type="paragraph" w:styleId="1">
    <w:name w:val="heading 1"/>
    <w:basedOn w:val="a"/>
    <w:next w:val="a"/>
    <w:link w:val="10"/>
    <w:qFormat/>
    <w:rsid w:val="00643A3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CA" w:eastAsia="Times New Roman" w:hAnsi="Times CA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5C3E5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643A3A"/>
    <w:rPr>
      <w:rFonts w:ascii="Times CA" w:eastAsia="Times New Roman" w:hAnsi="Times CA" w:cs="Times New Roman"/>
      <w:sz w:val="36"/>
      <w:szCs w:val="20"/>
    </w:rPr>
  </w:style>
  <w:style w:type="paragraph" w:styleId="a4">
    <w:name w:val="Body Text"/>
    <w:basedOn w:val="a"/>
    <w:link w:val="a5"/>
    <w:uiPriority w:val="99"/>
    <w:unhideWhenUsed/>
    <w:rsid w:val="00643A3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43A3A"/>
  </w:style>
  <w:style w:type="paragraph" w:styleId="a6">
    <w:name w:val="Balloon Text"/>
    <w:basedOn w:val="a"/>
    <w:link w:val="a7"/>
    <w:uiPriority w:val="99"/>
    <w:semiHidden/>
    <w:unhideWhenUsed/>
    <w:rsid w:val="0064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77972&amp;date=02.07.2021&amp;dst=100015&amp;fld=134" TargetMode="External"/><Relationship Id="rId13" Type="http://schemas.openxmlformats.org/officeDocument/2006/relationships/hyperlink" Target="https://login.consultant.ru/link/?req=doc&amp;base=LAW&amp;n=386963&amp;date=02.07.2021&amp;dst=100325&amp;fld=134" TargetMode="External"/><Relationship Id="rId18" Type="http://schemas.openxmlformats.org/officeDocument/2006/relationships/hyperlink" Target="https://login.consultant.ru/link/?req=doc&amp;base=LAW&amp;n=373275&amp;date=02.07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68290&amp;date=02.07.2021&amp;dst=100014&amp;fld=134" TargetMode="External"/><Relationship Id="rId12" Type="http://schemas.openxmlformats.org/officeDocument/2006/relationships/hyperlink" Target="https://login.consultant.ru/link/?req=doc&amp;base=LAW&amp;n=368290&amp;date=02.07.2021&amp;dst=100014&amp;fld=134" TargetMode="External"/><Relationship Id="rId17" Type="http://schemas.openxmlformats.org/officeDocument/2006/relationships/hyperlink" Target="https://login.consultant.ru/link/?req=doc&amp;base=LAW&amp;n=383421&amp;date=02.07.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13795&amp;date=02.07.2021&amp;dst=100115&amp;fld=13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177972&amp;date=02.07.2021&amp;dst=100015&amp;fld=134" TargetMode="External"/><Relationship Id="rId11" Type="http://schemas.openxmlformats.org/officeDocument/2006/relationships/hyperlink" Target="https://login.consultant.ru/link/?req=doc&amp;base=LAW&amp;n=368290&amp;date=02.07.2021&amp;dst=100014&amp;fld=13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368290&amp;date=02.07.2021&amp;dst=100014&amp;fld=134" TargetMode="External"/><Relationship Id="rId10" Type="http://schemas.openxmlformats.org/officeDocument/2006/relationships/hyperlink" Target="https://login.consultant.ru/link/?req=doc&amp;base=LAW&amp;n=386951&amp;date=02.07.2021&amp;dst=3928&amp;fld=13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68290&amp;date=02.07.2021&amp;dst=100014&amp;fld=134" TargetMode="External"/><Relationship Id="rId14" Type="http://schemas.openxmlformats.org/officeDocument/2006/relationships/hyperlink" Target="https://login.consultant.ru/link/?req=doc&amp;base=LAW&amp;n=386964&amp;date=02.07.2021&amp;dst=189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412AB-E487-44A9-824B-6201DB61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4346</Words>
  <Characters>24773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Кусякова</dc:creator>
  <cp:keywords/>
  <dc:description/>
  <cp:lastModifiedBy>admin</cp:lastModifiedBy>
  <cp:revision>12</cp:revision>
  <cp:lastPrinted>2021-07-12T04:15:00Z</cp:lastPrinted>
  <dcterms:created xsi:type="dcterms:W3CDTF">2021-05-21T06:30:00Z</dcterms:created>
  <dcterms:modified xsi:type="dcterms:W3CDTF">2021-07-12T04:19:00Z</dcterms:modified>
</cp:coreProperties>
</file>