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2E" w:rsidRPr="0099621C" w:rsidRDefault="00617B2E" w:rsidP="00617B2E">
      <w:pPr>
        <w:rPr>
          <w:i/>
          <w:sz w:val="16"/>
          <w:szCs w:val="16"/>
        </w:rPr>
      </w:pPr>
      <w:r>
        <w:rPr>
          <w:i/>
          <w:sz w:val="16"/>
          <w:szCs w:val="16"/>
        </w:rPr>
        <w:t>Проект поступил 04.05</w:t>
      </w:r>
      <w:r w:rsidRPr="0099621C">
        <w:rPr>
          <w:i/>
          <w:sz w:val="16"/>
          <w:szCs w:val="16"/>
        </w:rPr>
        <w:t>.2018</w:t>
      </w:r>
    </w:p>
    <w:p w:rsidR="007108A4" w:rsidRDefault="003C7F8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предложен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</w:p>
    <w:p w:rsidR="003C7F8F" w:rsidRDefault="00714F8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3C7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840DE0" w:rsidRPr="00840DE0" w:rsidRDefault="003C7F8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Хайбуллинский район</w:t>
      </w:r>
    </w:p>
    <w:p w:rsidR="00714F8B" w:rsidRDefault="00714F8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7F8F" w:rsidRDefault="003C7F8F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 решением Совета</w:t>
      </w:r>
    </w:p>
    <w:p w:rsidR="007A3A3B" w:rsidRPr="00840DE0" w:rsidRDefault="00840DE0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№________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0" w:name="bookmark1"/>
      <w:r w:rsidRPr="00714F8B">
        <w:rPr>
          <w:b/>
        </w:rPr>
        <w:t xml:space="preserve">ПОЛОЖЕНИЕ </w:t>
      </w:r>
    </w:p>
    <w:p w:rsidR="00714F8B" w:rsidRPr="00714F8B" w:rsidRDefault="00714F8B" w:rsidP="00714F8B">
      <w:pPr>
        <w:pStyle w:val="10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ОРГАНИЗАЦИИ И ПРОВЕДЕНИЯ </w:t>
      </w:r>
      <w:bookmarkStart w:id="1" w:name="bookmark2"/>
      <w:bookmarkEnd w:id="0"/>
      <w:r>
        <w:rPr>
          <w:b/>
        </w:rPr>
        <w:t>ПУБЛИЧНЫХ СЛУШАНИЙ</w:t>
      </w:r>
      <w:bookmarkEnd w:id="1"/>
      <w:r w:rsidRPr="00714F8B">
        <w:rPr>
          <w:b/>
        </w:rPr>
        <w:t>В МУНИЦИПАЛЬНОМ ОБРАЗОВАНИИ</w:t>
      </w:r>
    </w:p>
    <w:p w:rsidR="00F45E02" w:rsidRPr="00840DE0" w:rsidRDefault="00F45E02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714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71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5031C8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2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эксперты,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lastRenderedPageBreak/>
        <w:t>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 в рамках полномочий органов местного самоуправления муниципального образования.</w:t>
      </w:r>
      <w:bookmarkEnd w:id="2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Федерального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по вопросам, рассматриваемым на публичных слушаниях.</w:t>
      </w:r>
    </w:p>
    <w:p w:rsidR="00C474C8" w:rsidRPr="00000B40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Предложения о проведении публичных слушаний по инициативе представительного органа муниципального образования могут внести 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lastRenderedPageBreak/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по инициативе главы муниципального образования могут направляться главе 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>. Одновременно с опубликованием (обнародованием) решения 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в представительный орган муниципального образования, а также главе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5.1. Публичные слушания проводятся в день, во время и в месте, указанные в решении о назначении публичных слушаний независимо 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к друг к другу, выступающим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Поступившие предложения по проекту муниципального правового акта обсуждаются последовательно по соответствующим положениям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После этого ведущий предоставляет слово участнику публичных слушаний, внесшему в установленном порядке указанное(ые) предложение(я)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рассматриваемому(ым) предложению(ям).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Заседание публичных слушаний может быть продлено 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предложения участников публичных слушаний об одобрении или отклонении вынесенных на рассмотрение проектов правовых актов, об одобрении или отклонении поступивших предложений, замечаний и поправок к рассмотренным проектам. Решение об одобрении или отклонении принимается большинством голосов участвующих в обсуждении. Итоговые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установленного представительным органом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назначаютсяпредседателем представительного органа муниципального образования.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 бюджета муниципального образования и отчета об исполнении бюджета муниципального образования, выносящиеся 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проекту бюджета должны содержаться предложения участников публичных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и(или) отчета удовлетворительным или неудовлетворительным.</w:t>
      </w:r>
    </w:p>
    <w:p w:rsidR="002D7944" w:rsidRPr="00840DE0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образования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Проекты планов и программ развития муниципального образования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об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одобрении или отклонении поступивших предложений, замечаний и поправок к указанным планам и проектам.</w:t>
      </w:r>
    </w:p>
    <w:p w:rsidR="00ED02B3" w:rsidRPr="00714F8B" w:rsidRDefault="00ED02B3" w:rsidP="00FB7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в разделе 3 настоящего Положения.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30 дней до проведения публичных слушаний и не позднее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генерального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муниципального образования и проектам изменений генерального плана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внесении изменений в генеральные планы публичные слушания проводятсяв населенных пунктах, в отношении территорий которых предлагается внесение изменений в генеральные планы,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по проектам генеральных планов.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Проект генерального плана, проекты изменений генерального плана, документы, входящие в состав генерального плана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 радио и телевидению со дня опубликования проекта генерального плана по день проведения публичных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до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дня опубликования заключения о результатах публичных слушаний 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.5. 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.6. В случае внесения изменений в проект генерального плана 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8709AA" w:rsidRPr="00840DE0" w:rsidRDefault="008709AA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 и застройки в муниципальном образовании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правил землепользования и застройки, документы, входящие в состав правил землепользования и застройки в соответствии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Итоговые рекомендации публичных слушаний (протокол публичных слушаний)по проекту правил землепользования и застройки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</w:p>
    <w:p w:rsidR="00E10999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.6. 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 и застройки с приложенными к нему протоколами публичных слушаний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опубликованиязаключения о результатах публичных слушаний не может быть более одногомесяца.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заключения о результатах публичных слушаний повопросу о предоставлении разрешения на условно разрешенный видиспользования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опредоставлении разрешения на условно разрешенный вид использования илиоб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Указанноерешение подлежит опубликованию в порядке, установленном дляофициального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публичныхслушаний по вопросу предоставления разрешения на условно разрешенныйвид использования, несет физическое или юридическое лицо,заинтересованное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случае, если условно разрешенный вид использования земельногоучастка или объекта капитального строительства включен вградостроительный регламент в установленном для внесения изменений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вправила землепользования и застройки порядке, после проведения публичныхслушаний по инициативе физического или юридического лица,заинтересованного в предоставлении разрешения на условно разрешенныйвид использования, решение о предоставлении разрешения на условноразрешенный вид использования такому лицу принимается без проведенияпубличных слушаний.</w:t>
      </w:r>
    </w:p>
    <w:p w:rsidR="004514D9" w:rsidRDefault="004514D9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до дня опубликованиязаключения о результатах публичных слушаний не может быть более одногомесяца.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основании заключения о результатах публичных слушаний повопросу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Указанноерешение подлежит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опубликованию в порядке, установленном дляофициального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Расходы, связанные с организацией и проведением публичныхслушаний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лицо,заинтересованноев представлении такого разрешения.</w:t>
      </w:r>
    </w:p>
    <w:p w:rsidR="009F2F3B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планировки территории и проекту межевания территории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r w:rsidRPr="004909E1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. Срок проведения публичных слушаний со дня оповещения жителей муниципального образования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(протокол публичных слушаний) по проекту планировки территории и проекту 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FB7F80" w:rsidRPr="00714F8B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территории, проекту муниципального правового акта овнесении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 благоустройства разрабатывается комиссией,создаваемой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слушания начинаются не позднее 15 календарных дней сдаты окончания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равилблагоустройства. Срок проведения публичных слушаний с моментаразмещения информации о времени и месте их проведения до дняопубликования заключения о результатах публичных слушаний не может бытьболее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Pr="000B7CFC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44A48" w:rsidRPr="000B7CFC" w:rsidSect="00350C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086" w:rsidRDefault="00160086" w:rsidP="00350C19">
      <w:pPr>
        <w:spacing w:after="0" w:line="240" w:lineRule="auto"/>
      </w:pPr>
      <w:r>
        <w:separator/>
      </w:r>
    </w:p>
  </w:endnote>
  <w:endnote w:type="continuationSeparator" w:id="1">
    <w:p w:rsidR="00160086" w:rsidRDefault="00160086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086" w:rsidRDefault="00160086" w:rsidP="00350C19">
      <w:pPr>
        <w:spacing w:after="0" w:line="240" w:lineRule="auto"/>
      </w:pPr>
      <w:r>
        <w:separator/>
      </w:r>
    </w:p>
  </w:footnote>
  <w:footnote w:type="continuationSeparator" w:id="1">
    <w:p w:rsidR="00160086" w:rsidRDefault="00160086" w:rsidP="00350C19">
      <w:pPr>
        <w:spacing w:after="0" w:line="240" w:lineRule="auto"/>
      </w:pPr>
      <w:r>
        <w:continuationSeparator/>
      </w:r>
    </w:p>
  </w:footnote>
  <w:footnote w:id="2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A400B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17B2E">
          <w:rPr>
            <w:rFonts w:ascii="Times New Roman" w:hAnsi="Times New Roman" w:cs="Times New Roman"/>
            <w:noProof/>
            <w:sz w:val="24"/>
            <w:szCs w:val="24"/>
          </w:rPr>
          <w:t>5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8D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A38AE"/>
    <w:rsid w:val="000B4FC6"/>
    <w:rsid w:val="000B7CFC"/>
    <w:rsid w:val="0010593C"/>
    <w:rsid w:val="001224FB"/>
    <w:rsid w:val="001260BE"/>
    <w:rsid w:val="00160086"/>
    <w:rsid w:val="001B1109"/>
    <w:rsid w:val="001E0D5E"/>
    <w:rsid w:val="002068D2"/>
    <w:rsid w:val="00240942"/>
    <w:rsid w:val="00254442"/>
    <w:rsid w:val="002559FD"/>
    <w:rsid w:val="00270E63"/>
    <w:rsid w:val="00277868"/>
    <w:rsid w:val="002C46DD"/>
    <w:rsid w:val="002D7944"/>
    <w:rsid w:val="00322F7C"/>
    <w:rsid w:val="0034634F"/>
    <w:rsid w:val="00350C19"/>
    <w:rsid w:val="00374D8D"/>
    <w:rsid w:val="003937F4"/>
    <w:rsid w:val="003C7F8F"/>
    <w:rsid w:val="003F3602"/>
    <w:rsid w:val="0041387F"/>
    <w:rsid w:val="004514D9"/>
    <w:rsid w:val="00470010"/>
    <w:rsid w:val="004909E1"/>
    <w:rsid w:val="004C2E3E"/>
    <w:rsid w:val="004D18DD"/>
    <w:rsid w:val="005031C8"/>
    <w:rsid w:val="00543987"/>
    <w:rsid w:val="0056554D"/>
    <w:rsid w:val="00573586"/>
    <w:rsid w:val="00586F1E"/>
    <w:rsid w:val="005A28F2"/>
    <w:rsid w:val="00613766"/>
    <w:rsid w:val="00617B2E"/>
    <w:rsid w:val="00624DD0"/>
    <w:rsid w:val="00626CE6"/>
    <w:rsid w:val="00644A48"/>
    <w:rsid w:val="006459BC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2FA8"/>
    <w:rsid w:val="007335C4"/>
    <w:rsid w:val="007A3A3B"/>
    <w:rsid w:val="007E1E1B"/>
    <w:rsid w:val="007F6492"/>
    <w:rsid w:val="00803B0E"/>
    <w:rsid w:val="008119D7"/>
    <w:rsid w:val="00840DE0"/>
    <w:rsid w:val="008432E0"/>
    <w:rsid w:val="008709AA"/>
    <w:rsid w:val="00885CCE"/>
    <w:rsid w:val="008C2148"/>
    <w:rsid w:val="008C3CCD"/>
    <w:rsid w:val="009034CD"/>
    <w:rsid w:val="009133CD"/>
    <w:rsid w:val="00944119"/>
    <w:rsid w:val="00964ECA"/>
    <w:rsid w:val="009D67B7"/>
    <w:rsid w:val="009F18D2"/>
    <w:rsid w:val="009F2F3B"/>
    <w:rsid w:val="00A400B0"/>
    <w:rsid w:val="00A61F8A"/>
    <w:rsid w:val="00AF4185"/>
    <w:rsid w:val="00B10D35"/>
    <w:rsid w:val="00B44399"/>
    <w:rsid w:val="00B507B9"/>
    <w:rsid w:val="00B97D07"/>
    <w:rsid w:val="00BA16B9"/>
    <w:rsid w:val="00BA3954"/>
    <w:rsid w:val="00BA62F0"/>
    <w:rsid w:val="00C474C8"/>
    <w:rsid w:val="00D05C3C"/>
    <w:rsid w:val="00D469CA"/>
    <w:rsid w:val="00D824FF"/>
    <w:rsid w:val="00DA1F9F"/>
    <w:rsid w:val="00DC1A41"/>
    <w:rsid w:val="00DC7017"/>
    <w:rsid w:val="00DD10D8"/>
    <w:rsid w:val="00E076D2"/>
    <w:rsid w:val="00E10999"/>
    <w:rsid w:val="00E13AA5"/>
    <w:rsid w:val="00E26F2F"/>
    <w:rsid w:val="00E300D8"/>
    <w:rsid w:val="00ED02B3"/>
    <w:rsid w:val="00F24B62"/>
    <w:rsid w:val="00F27A78"/>
    <w:rsid w:val="00F4319C"/>
    <w:rsid w:val="00F45E02"/>
    <w:rsid w:val="00F6517A"/>
    <w:rsid w:val="00F656F1"/>
    <w:rsid w:val="00F835F8"/>
    <w:rsid w:val="00FB7F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4896C-6211-4068-8271-2097A94D9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4746</Words>
  <Characters>27053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31736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admin</cp:lastModifiedBy>
  <cp:revision>3</cp:revision>
  <cp:lastPrinted>2017-04-14T11:01:00Z</cp:lastPrinted>
  <dcterms:created xsi:type="dcterms:W3CDTF">2018-07-23T06:35:00Z</dcterms:created>
  <dcterms:modified xsi:type="dcterms:W3CDTF">2018-08-01T04:23:00Z</dcterms:modified>
</cp:coreProperties>
</file>