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066555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</w:t>
      </w:r>
      <w:r w:rsidR="008A4908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РЕШЕНИЕ</w:t>
      </w:r>
    </w:p>
    <w:p w:rsidR="00551358" w:rsidRDefault="006E151D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8329D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2FB1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ябрь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F8329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</w:t>
      </w:r>
      <w:r w:rsidR="008A490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7181">
        <w:rPr>
          <w:rFonts w:ascii="Times New Roman" w:hAnsi="Times New Roman" w:cs="Times New Roman"/>
          <w:sz w:val="28"/>
          <w:szCs w:val="28"/>
          <w:lang w:val="be-BY"/>
        </w:rPr>
        <w:t xml:space="preserve">  № Р-1</w:t>
      </w:r>
      <w:r w:rsidR="00F8329D">
        <w:rPr>
          <w:rFonts w:ascii="Times New Roman" w:hAnsi="Times New Roman" w:cs="Times New Roman"/>
          <w:sz w:val="28"/>
          <w:szCs w:val="28"/>
          <w:lang w:val="be-BY"/>
        </w:rPr>
        <w:t>56/34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8A490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8A490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F8329D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2FB1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ября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F8329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</w:t>
      </w:r>
      <w:r w:rsidR="008A4908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8A4908" w:rsidRDefault="00DE4CCE" w:rsidP="005513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8052EB" w:rsidRPr="008A4908" w:rsidRDefault="008052EB" w:rsidP="008052E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A4908">
        <w:rPr>
          <w:rFonts w:ascii="Times New Roman" w:hAnsi="Times New Roman"/>
          <w:b w:val="0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8A4908">
        <w:rPr>
          <w:rFonts w:ascii="Times New Roman" w:hAnsi="Times New Roman"/>
          <w:b w:val="0"/>
          <w:sz w:val="28"/>
          <w:szCs w:val="28"/>
        </w:rPr>
        <w:t>Акъярский</w:t>
      </w:r>
      <w:proofErr w:type="spellEnd"/>
      <w:r w:rsidRPr="008A4908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8A4908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8A4908">
        <w:rPr>
          <w:rFonts w:ascii="Times New Roman" w:hAnsi="Times New Roman"/>
          <w:b w:val="0"/>
          <w:sz w:val="28"/>
          <w:szCs w:val="28"/>
        </w:rPr>
        <w:t>Акъярский</w:t>
      </w:r>
      <w:proofErr w:type="spellEnd"/>
      <w:r w:rsidRPr="008A4908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8A4908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201</w:t>
      </w:r>
      <w:r w:rsidR="00463E7C">
        <w:rPr>
          <w:rFonts w:ascii="Times New Roman" w:hAnsi="Times New Roman"/>
          <w:b w:val="0"/>
          <w:sz w:val="28"/>
          <w:szCs w:val="28"/>
        </w:rPr>
        <w:t>9 год и на плановый период 2020</w:t>
      </w:r>
      <w:r w:rsidR="00B51B2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463E7C">
        <w:rPr>
          <w:rFonts w:ascii="Times New Roman" w:hAnsi="Times New Roman"/>
          <w:b w:val="0"/>
          <w:sz w:val="28"/>
          <w:szCs w:val="28"/>
        </w:rPr>
        <w:t>1</w:t>
      </w:r>
      <w:r w:rsidRPr="008A4908"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8052EB" w:rsidRPr="008A4908" w:rsidRDefault="008052EB" w:rsidP="008052EB">
      <w:pPr>
        <w:pStyle w:val="ConsPlusTitle"/>
        <w:jc w:val="center"/>
        <w:rPr>
          <w:rFonts w:ascii="Times New Roman" w:hAnsi="Times New Roman"/>
          <w:b w:val="0"/>
        </w:rPr>
      </w:pP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B51B2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11 Устава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4908">
        <w:rPr>
          <w:rFonts w:ascii="Times New Roman" w:hAnsi="Times New Roman" w:cs="Times New Roman"/>
          <w:sz w:val="28"/>
          <w:szCs w:val="28"/>
        </w:rPr>
        <w:t>,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"О бюджете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="00B51B2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годов" на 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B51B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Pr="008A4908">
        <w:rPr>
          <w:rFonts w:ascii="Times New Roman" w:hAnsi="Times New Roman" w:cs="Times New Roman"/>
          <w:sz w:val="28"/>
          <w:szCs w:val="28"/>
        </w:rPr>
        <w:t xml:space="preserve"> в А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A490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A4908">
        <w:rPr>
          <w:rFonts w:ascii="Times New Roman" w:eastAsia="Times New Roman" w:hAnsi="Times New Roman" w:cs="Times New Roman"/>
          <w:sz w:val="28"/>
          <w:szCs w:val="28"/>
        </w:rPr>
        <w:t>къяр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8A4908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Pr="008A4908">
        <w:rPr>
          <w:rFonts w:ascii="Times New Roman" w:hAnsi="Times New Roman" w:cs="Times New Roman"/>
          <w:sz w:val="28"/>
          <w:szCs w:val="28"/>
        </w:rPr>
        <w:t>12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>. (приложение № 1).</w:t>
      </w: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 комиссии по проведению публичных слушаний по проекту решения Совета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"О бюджете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4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="00B51B2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63E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годов" согласно приложению № 2.</w:t>
      </w: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проекту решения направляются в Совет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453800, с.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8A49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9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8A4908">
        <w:rPr>
          <w:rFonts w:ascii="Times New Roman" w:hAnsi="Times New Roman" w:cs="Times New Roman"/>
          <w:sz w:val="28"/>
          <w:szCs w:val="28"/>
        </w:rPr>
        <w:t>12</w:t>
      </w:r>
      <w:r w:rsidR="008A4908">
        <w:rPr>
          <w:rFonts w:ascii="Times New Roman" w:hAnsi="Times New Roman" w:cs="Times New Roman"/>
          <w:sz w:val="28"/>
          <w:szCs w:val="28"/>
        </w:rPr>
        <w:t>,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458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>0 календарных дней со дня обнародования настоящего решения на</w:t>
      </w:r>
      <w:r w:rsidR="008A490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стенде А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 сельсовет.</w:t>
      </w: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eastAsia="Times New Roman" w:hAnsi="Times New Roman" w:cs="Times New Roman"/>
          <w:sz w:val="28"/>
          <w:szCs w:val="28"/>
        </w:rPr>
        <w:t>4. Обнародовать настоящее р</w:t>
      </w:r>
      <w:r w:rsidR="008A4908">
        <w:rPr>
          <w:rFonts w:ascii="Times New Roman" w:eastAsia="Times New Roman" w:hAnsi="Times New Roman" w:cs="Times New Roman"/>
          <w:sz w:val="28"/>
          <w:szCs w:val="28"/>
        </w:rPr>
        <w:t>ешение на информационном стенде А</w:t>
      </w:r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8A490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8A4908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8052EB" w:rsidRPr="008A4908" w:rsidRDefault="008052EB" w:rsidP="00805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835" w:rsidRPr="008A4908" w:rsidRDefault="00076835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8A490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A490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8A4908">
        <w:rPr>
          <w:rFonts w:ascii="Times New Roman" w:hAnsi="Times New Roman"/>
          <w:b w:val="0"/>
          <w:sz w:val="28"/>
          <w:szCs w:val="28"/>
        </w:rPr>
        <w:tab/>
      </w:r>
      <w:r w:rsidRPr="008A4908">
        <w:rPr>
          <w:rFonts w:ascii="Times New Roman" w:hAnsi="Times New Roman"/>
          <w:b w:val="0"/>
          <w:sz w:val="28"/>
          <w:szCs w:val="28"/>
        </w:rPr>
        <w:tab/>
      </w:r>
      <w:r w:rsidRPr="008A490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8A4908">
        <w:rPr>
          <w:rFonts w:ascii="Times New Roman" w:hAnsi="Times New Roman"/>
          <w:b w:val="0"/>
          <w:sz w:val="28"/>
          <w:szCs w:val="28"/>
        </w:rPr>
        <w:tab/>
      </w:r>
      <w:r w:rsidR="00E616A3" w:rsidRPr="008A490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8A490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8A490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8A490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p w:rsidR="00F6619F" w:rsidRPr="008A4908" w:rsidRDefault="00F6619F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8052EB" w:rsidRDefault="008052EB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8052EB" w:rsidRDefault="008052EB" w:rsidP="008A4908">
      <w:pPr>
        <w:pStyle w:val="ConsPlu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F6619F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Приложение </w:t>
      </w:r>
      <w:r w:rsidR="00332834">
        <w:rPr>
          <w:rFonts w:ascii="Times New Roman" w:hAnsi="Times New Roman"/>
          <w:b w:val="0"/>
          <w:sz w:val="26"/>
          <w:szCs w:val="26"/>
        </w:rPr>
        <w:t>№ 1</w:t>
      </w:r>
    </w:p>
    <w:p w:rsidR="00F6619F" w:rsidRDefault="00F6619F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решению Совета </w:t>
      </w:r>
    </w:p>
    <w:p w:rsidR="00F6619F" w:rsidRDefault="00B51B2D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№ Р-1</w:t>
      </w:r>
      <w:r w:rsidR="00463E7C">
        <w:rPr>
          <w:rFonts w:ascii="Times New Roman" w:hAnsi="Times New Roman"/>
          <w:b w:val="0"/>
          <w:sz w:val="26"/>
          <w:szCs w:val="26"/>
        </w:rPr>
        <w:t>56/34</w:t>
      </w:r>
      <w:r w:rsidR="008052EB">
        <w:rPr>
          <w:rFonts w:ascii="Times New Roman" w:hAnsi="Times New Roman"/>
          <w:b w:val="0"/>
          <w:sz w:val="26"/>
          <w:szCs w:val="26"/>
        </w:rPr>
        <w:t xml:space="preserve"> от 2</w:t>
      </w:r>
      <w:r w:rsidR="00463E7C">
        <w:rPr>
          <w:rFonts w:ascii="Times New Roman" w:hAnsi="Times New Roman"/>
          <w:b w:val="0"/>
          <w:sz w:val="26"/>
          <w:szCs w:val="26"/>
        </w:rPr>
        <w:t>0</w:t>
      </w:r>
      <w:r w:rsidR="00F6619F">
        <w:rPr>
          <w:rFonts w:ascii="Times New Roman" w:hAnsi="Times New Roman"/>
          <w:b w:val="0"/>
          <w:sz w:val="26"/>
          <w:szCs w:val="26"/>
        </w:rPr>
        <w:t>.11.201</w:t>
      </w:r>
      <w:r w:rsidR="00463E7C">
        <w:rPr>
          <w:rFonts w:ascii="Times New Roman" w:hAnsi="Times New Roman"/>
          <w:b w:val="0"/>
          <w:sz w:val="26"/>
          <w:szCs w:val="26"/>
        </w:rPr>
        <w:t>8</w:t>
      </w:r>
      <w:r w:rsidR="00F6619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6619F" w:rsidRDefault="00F6619F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7E5D43" w:rsidRDefault="007E5D43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Проект решения </w:t>
      </w:r>
    </w:p>
    <w:p w:rsidR="007E5D43" w:rsidRDefault="007E5D43" w:rsidP="00F6619F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8052EB" w:rsidRPr="008052EB" w:rsidRDefault="008052EB" w:rsidP="008052EB">
      <w:pPr>
        <w:pStyle w:val="3"/>
        <w:spacing w:after="0"/>
        <w:jc w:val="both"/>
        <w:rPr>
          <w:sz w:val="28"/>
          <w:szCs w:val="28"/>
        </w:rPr>
      </w:pPr>
      <w:r w:rsidRPr="008052EB">
        <w:rPr>
          <w:sz w:val="28"/>
          <w:szCs w:val="28"/>
        </w:rPr>
        <w:t>«О БЮДЖЕТЕ  СЕЛЬСКОГО  ПОСЕЛЕНИЯ  АКЪ</w:t>
      </w:r>
      <w:r w:rsidR="004E0B20">
        <w:rPr>
          <w:sz w:val="28"/>
          <w:szCs w:val="28"/>
        </w:rPr>
        <w:t>ЯР</w:t>
      </w:r>
      <w:r w:rsidRPr="008052EB">
        <w:rPr>
          <w:sz w:val="28"/>
          <w:szCs w:val="28"/>
        </w:rPr>
        <w:t>СКИЙ  СЕЛЬСОВЕТ   МУНИЦИПАЛЬНОГО РАЙОНА ХАЙБУЛЛИНСКИЙ РАЙОН РЕСПУБЛИКИ БАШКОРТОСТАН  НА 201</w:t>
      </w:r>
      <w:r w:rsidR="00463E7C">
        <w:rPr>
          <w:sz w:val="28"/>
          <w:szCs w:val="28"/>
        </w:rPr>
        <w:t>9 ГОД И НА ПЛАНОВЫЙ ПЕРИОД 2020</w:t>
      </w:r>
      <w:proofErr w:type="gramStart"/>
      <w:r w:rsidR="00B51B2D">
        <w:rPr>
          <w:sz w:val="28"/>
          <w:szCs w:val="28"/>
        </w:rPr>
        <w:t xml:space="preserve"> И</w:t>
      </w:r>
      <w:proofErr w:type="gramEnd"/>
      <w:r w:rsidR="00B51B2D">
        <w:rPr>
          <w:sz w:val="28"/>
          <w:szCs w:val="28"/>
        </w:rPr>
        <w:t xml:space="preserve"> 202</w:t>
      </w:r>
      <w:r w:rsidR="00463E7C">
        <w:rPr>
          <w:sz w:val="28"/>
          <w:szCs w:val="28"/>
        </w:rPr>
        <w:t>1</w:t>
      </w:r>
      <w:r w:rsidRPr="008052EB">
        <w:rPr>
          <w:sz w:val="28"/>
          <w:szCs w:val="28"/>
        </w:rPr>
        <w:t xml:space="preserve"> ГОДОВ»</w:t>
      </w:r>
    </w:p>
    <w:p w:rsidR="008052EB" w:rsidRPr="008052EB" w:rsidRDefault="008052EB" w:rsidP="0080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ab/>
      </w:r>
    </w:p>
    <w:p w:rsidR="00B51B2D" w:rsidRPr="00B51B2D" w:rsidRDefault="00B51B2D" w:rsidP="00B51B2D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сельсовет  муниципального района </w:t>
      </w:r>
      <w:proofErr w:type="spellStart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решил: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на</w:t>
      </w:r>
      <w:r w:rsidRPr="00B51B2D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463E7C">
        <w:rPr>
          <w:rFonts w:ascii="Times New Roman" w:hAnsi="Times New Roman" w:cs="Times New Roman"/>
          <w:noProof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объём доходов бюджета сельского поселения в сумме </w:t>
      </w:r>
      <w:r w:rsidR="008458D2">
        <w:rPr>
          <w:rFonts w:ascii="Times New Roman" w:hAnsi="Times New Roman" w:cs="Times New Roman"/>
          <w:sz w:val="28"/>
          <w:szCs w:val="28"/>
        </w:rPr>
        <w:t>14195,0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2)</w:t>
      </w:r>
      <w:r w:rsidRPr="00B51B2D">
        <w:rPr>
          <w:rFonts w:ascii="Times New Roman" w:hAnsi="Times New Roman" w:cs="Times New Roman"/>
          <w:sz w:val="28"/>
          <w:szCs w:val="28"/>
        </w:rPr>
        <w:tab/>
        <w:t xml:space="preserve">общий объём  расходов бюджета сельского поселения в сумме </w:t>
      </w:r>
      <w:r w:rsidR="008458D2">
        <w:rPr>
          <w:rFonts w:ascii="Times New Roman" w:hAnsi="Times New Roman" w:cs="Times New Roman"/>
          <w:sz w:val="28"/>
          <w:szCs w:val="28"/>
        </w:rPr>
        <w:t>14195,0</w:t>
      </w:r>
      <w:r w:rsidR="008458D2" w:rsidRPr="00B51B2D">
        <w:rPr>
          <w:rFonts w:ascii="Times New Roman" w:hAnsi="Times New Roman" w:cs="Times New Roman"/>
          <w:sz w:val="28"/>
          <w:szCs w:val="28"/>
        </w:rPr>
        <w:t xml:space="preserve">  </w:t>
      </w:r>
      <w:r w:rsidRPr="00B51B2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3)</w:t>
      </w:r>
      <w:r w:rsidRPr="00B51B2D">
        <w:rPr>
          <w:rFonts w:ascii="Times New Roman" w:hAnsi="Times New Roman" w:cs="Times New Roman"/>
          <w:sz w:val="28"/>
          <w:szCs w:val="28"/>
        </w:rPr>
        <w:tab/>
        <w:t>дефицит бюджета сельского поселения в сумме 0,0 тыс. рублей.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</w:t>
      </w:r>
      <w:r w:rsidR="00463E7C">
        <w:rPr>
          <w:rFonts w:ascii="Times New Roman" w:hAnsi="Times New Roman" w:cs="Times New Roman"/>
          <w:sz w:val="28"/>
          <w:szCs w:val="28"/>
        </w:rPr>
        <w:t>поселения на плановый период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 w:rsidR="00463E7C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прогнозируемый общий объём доходов бю</w:t>
      </w:r>
      <w:r w:rsidR="00463E7C">
        <w:rPr>
          <w:rFonts w:ascii="Times New Roman" w:hAnsi="Times New Roman" w:cs="Times New Roman"/>
          <w:sz w:val="28"/>
          <w:szCs w:val="28"/>
        </w:rPr>
        <w:t>джета сельского поселения на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13540,4</w:t>
      </w:r>
      <w:r w:rsidR="00845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 w:rsidR="00463E7C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13745,6</w:t>
      </w:r>
      <w:r w:rsidRPr="008458D2">
        <w:rPr>
          <w:rFonts w:ascii="Times New Roman" w:hAnsi="Times New Roman" w:cs="Times New Roman"/>
          <w:sz w:val="28"/>
          <w:szCs w:val="28"/>
        </w:rPr>
        <w:t xml:space="preserve"> тыс</w:t>
      </w:r>
      <w:r w:rsidRPr="00B51B2D">
        <w:rPr>
          <w:rFonts w:ascii="Times New Roman" w:hAnsi="Times New Roman" w:cs="Times New Roman"/>
          <w:sz w:val="28"/>
          <w:szCs w:val="28"/>
        </w:rPr>
        <w:t>. рублей;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2)</w:t>
      </w:r>
      <w:r w:rsidRPr="00B51B2D">
        <w:rPr>
          <w:rFonts w:ascii="Times New Roman" w:hAnsi="Times New Roman" w:cs="Times New Roman"/>
          <w:sz w:val="28"/>
          <w:szCs w:val="28"/>
        </w:rPr>
        <w:tab/>
        <w:t>общий объём расходов бю</w:t>
      </w:r>
      <w:r w:rsidR="00463E7C">
        <w:rPr>
          <w:rFonts w:ascii="Times New Roman" w:hAnsi="Times New Roman" w:cs="Times New Roman"/>
          <w:sz w:val="28"/>
          <w:szCs w:val="28"/>
        </w:rPr>
        <w:t>джета сельского поселения на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13540,4</w:t>
      </w:r>
      <w:r w:rsidR="00845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8D2" w:rsidRPr="00B51B2D">
        <w:rPr>
          <w:rFonts w:ascii="Times New Roman" w:hAnsi="Times New Roman" w:cs="Times New Roman"/>
          <w:sz w:val="28"/>
          <w:szCs w:val="28"/>
        </w:rPr>
        <w:t xml:space="preserve"> </w:t>
      </w:r>
      <w:r w:rsidRPr="00B51B2D">
        <w:rPr>
          <w:rFonts w:ascii="Times New Roman" w:hAnsi="Times New Roman" w:cs="Times New Roman"/>
          <w:sz w:val="28"/>
          <w:szCs w:val="28"/>
        </w:rPr>
        <w:t xml:space="preserve">тыс. рублей,   в том числе условно утверждаемые расходы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225</w:t>
      </w:r>
      <w:r w:rsidRPr="008458D2">
        <w:rPr>
          <w:rFonts w:ascii="Times New Roman" w:hAnsi="Times New Roman" w:cs="Times New Roman"/>
          <w:sz w:val="28"/>
          <w:szCs w:val="28"/>
        </w:rPr>
        <w:t>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 и 202</w:t>
      </w:r>
      <w:r w:rsidR="00463E7C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 xml:space="preserve">13745,6 </w:t>
      </w:r>
      <w:r w:rsidRPr="00B51B2D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утверждаемые расходы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458</w:t>
      </w:r>
      <w:r w:rsidRPr="008458D2">
        <w:rPr>
          <w:rFonts w:ascii="Times New Roman" w:hAnsi="Times New Roman" w:cs="Times New Roman"/>
          <w:sz w:val="28"/>
          <w:szCs w:val="28"/>
        </w:rPr>
        <w:t>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3)</w:t>
      </w:r>
      <w:r w:rsidRPr="00B51B2D">
        <w:rPr>
          <w:rFonts w:ascii="Times New Roman" w:hAnsi="Times New Roman" w:cs="Times New Roman"/>
          <w:sz w:val="28"/>
          <w:szCs w:val="28"/>
        </w:rPr>
        <w:tab/>
        <w:t>дефицит бю</w:t>
      </w:r>
      <w:r w:rsidR="00463E7C">
        <w:rPr>
          <w:rFonts w:ascii="Times New Roman" w:hAnsi="Times New Roman" w:cs="Times New Roman"/>
          <w:sz w:val="28"/>
          <w:szCs w:val="28"/>
        </w:rPr>
        <w:t>джета сельского поселения на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 w:rsidR="00463E7C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B51B2D" w:rsidRPr="00B51B2D" w:rsidRDefault="00B51B2D" w:rsidP="00B51B2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5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2 к настоящему Решению.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1. Установить поступления доходов в бюджет сельского поселения: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на</w:t>
      </w:r>
      <w:r w:rsidRPr="00B51B2D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463E7C">
        <w:rPr>
          <w:rFonts w:ascii="Times New Roman" w:hAnsi="Times New Roman" w:cs="Times New Roman"/>
          <w:noProof/>
          <w:sz w:val="28"/>
          <w:szCs w:val="28"/>
        </w:rPr>
        <w:t>9</w:t>
      </w:r>
      <w:r w:rsidRPr="00B51B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51B2D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B51B2D">
        <w:rPr>
          <w:rFonts w:ascii="Times New Roman" w:hAnsi="Times New Roman" w:cs="Times New Roman"/>
          <w:noProof/>
          <w:sz w:val="28"/>
          <w:szCs w:val="28"/>
        </w:rPr>
        <w:t xml:space="preserve">  3</w:t>
      </w:r>
      <w:r w:rsidRPr="00B51B2D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51B2D" w:rsidRPr="00B51B2D" w:rsidRDefault="00463E7C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2020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2. Утвердить объем межбюджетных трансфертов,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из бюджета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в форме субвенции для реализации  полномочий  органов государственной власти, переданных органам местного самоуправления в 201</w:t>
      </w:r>
      <w:r w:rsidR="00463E7C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414</w:t>
      </w:r>
      <w:r w:rsidRPr="008458D2">
        <w:rPr>
          <w:rFonts w:ascii="Times New Roman" w:hAnsi="Times New Roman" w:cs="Times New Roman"/>
          <w:sz w:val="28"/>
          <w:szCs w:val="28"/>
        </w:rPr>
        <w:t>,</w:t>
      </w:r>
      <w:r w:rsidR="008458D2" w:rsidRPr="008458D2">
        <w:rPr>
          <w:rFonts w:ascii="Times New Roman" w:hAnsi="Times New Roman" w:cs="Times New Roman"/>
          <w:sz w:val="28"/>
          <w:szCs w:val="28"/>
        </w:rPr>
        <w:t>0</w:t>
      </w:r>
      <w:r w:rsidR="00463E7C" w:rsidRPr="008458D2">
        <w:rPr>
          <w:rFonts w:ascii="Times New Roman" w:hAnsi="Times New Roman" w:cs="Times New Roman"/>
          <w:sz w:val="28"/>
          <w:szCs w:val="28"/>
        </w:rPr>
        <w:t xml:space="preserve"> тыс</w:t>
      </w:r>
      <w:r w:rsidR="00463E7C">
        <w:rPr>
          <w:rFonts w:ascii="Times New Roman" w:hAnsi="Times New Roman" w:cs="Times New Roman"/>
          <w:sz w:val="28"/>
          <w:szCs w:val="28"/>
        </w:rPr>
        <w:t>. рублей, в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458D2" w:rsidRPr="008458D2">
        <w:rPr>
          <w:rFonts w:ascii="Times New Roman" w:hAnsi="Times New Roman" w:cs="Times New Roman"/>
          <w:color w:val="000000"/>
          <w:sz w:val="28"/>
          <w:szCs w:val="28"/>
        </w:rPr>
        <w:t>425</w:t>
      </w:r>
      <w:r w:rsidRPr="008458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58D2" w:rsidRPr="008458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51B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202</w:t>
      </w:r>
      <w:r w:rsidR="00463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1B2D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8458D2" w:rsidRPr="008458D2">
        <w:rPr>
          <w:rFonts w:ascii="Times New Roman" w:hAnsi="Times New Roman" w:cs="Times New Roman"/>
          <w:color w:val="000000"/>
          <w:sz w:val="28"/>
          <w:szCs w:val="28"/>
        </w:rPr>
        <w:t>435</w:t>
      </w:r>
      <w:r w:rsidRPr="008458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58D2" w:rsidRPr="008458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458D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B51B2D">
        <w:rPr>
          <w:rFonts w:ascii="Times New Roman" w:hAnsi="Times New Roman" w:cs="Times New Roman"/>
          <w:color w:val="000000"/>
          <w:sz w:val="28"/>
          <w:szCs w:val="28"/>
        </w:rPr>
        <w:t xml:space="preserve">. рублей; 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2)</w:t>
      </w:r>
      <w:r w:rsidRPr="00B51B2D">
        <w:rPr>
          <w:rFonts w:ascii="Times New Roman" w:hAnsi="Times New Roman" w:cs="Times New Roman"/>
          <w:sz w:val="28"/>
          <w:szCs w:val="28"/>
        </w:rPr>
        <w:tab/>
        <w:t>прочие межбюджетные трансферты, передаваемые бюджетам поселений на осуществление  передаваемого полномочия по д</w:t>
      </w:r>
      <w:r w:rsidR="008458D2">
        <w:rPr>
          <w:rFonts w:ascii="Times New Roman" w:hAnsi="Times New Roman" w:cs="Times New Roman"/>
          <w:sz w:val="28"/>
          <w:szCs w:val="28"/>
        </w:rPr>
        <w:t>орожной деятельности в границах</w:t>
      </w:r>
      <w:r w:rsidRPr="00B51B2D">
        <w:rPr>
          <w:rFonts w:ascii="Times New Roman" w:hAnsi="Times New Roman" w:cs="Times New Roman"/>
          <w:sz w:val="28"/>
          <w:szCs w:val="28"/>
        </w:rPr>
        <w:t xml:space="preserve"> сельских поселений в 201</w:t>
      </w:r>
      <w:r w:rsidR="00463E7C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8458D2" w:rsidRPr="008458D2">
        <w:rPr>
          <w:rFonts w:ascii="Times New Roman" w:hAnsi="Times New Roman" w:cs="Times New Roman"/>
          <w:sz w:val="28"/>
          <w:szCs w:val="28"/>
        </w:rPr>
        <w:t>4155</w:t>
      </w:r>
      <w:r w:rsidRPr="008458D2">
        <w:rPr>
          <w:rFonts w:ascii="Times New Roman" w:hAnsi="Times New Roman" w:cs="Times New Roman"/>
          <w:sz w:val="28"/>
          <w:szCs w:val="28"/>
        </w:rPr>
        <w:t>,0</w:t>
      </w:r>
      <w:r w:rsidR="00463E7C">
        <w:rPr>
          <w:rFonts w:ascii="Times New Roman" w:hAnsi="Times New Roman" w:cs="Times New Roman"/>
          <w:sz w:val="28"/>
          <w:szCs w:val="28"/>
        </w:rPr>
        <w:t xml:space="preserve"> тыс. рублей, в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4155</w:t>
      </w:r>
      <w:r w:rsidRPr="008458D2">
        <w:rPr>
          <w:rFonts w:ascii="Times New Roman" w:hAnsi="Times New Roman" w:cs="Times New Roman"/>
          <w:sz w:val="28"/>
          <w:szCs w:val="28"/>
        </w:rPr>
        <w:t>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463E7C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458D2" w:rsidRPr="008458D2">
        <w:rPr>
          <w:rFonts w:ascii="Times New Roman" w:hAnsi="Times New Roman" w:cs="Times New Roman"/>
          <w:sz w:val="28"/>
          <w:szCs w:val="28"/>
        </w:rPr>
        <w:t>4155,0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1.</w:t>
      </w:r>
      <w:r w:rsidRPr="00B51B2D">
        <w:rPr>
          <w:rFonts w:ascii="Times New Roman" w:hAnsi="Times New Roman" w:cs="Times New Roman"/>
          <w:sz w:val="28"/>
          <w:szCs w:val="28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1.</w:t>
      </w:r>
      <w:r w:rsidRPr="00B51B2D">
        <w:rPr>
          <w:rFonts w:ascii="Times New Roman" w:hAnsi="Times New Roman" w:cs="Times New Roman"/>
          <w:sz w:val="28"/>
          <w:szCs w:val="28"/>
        </w:rPr>
        <w:tab/>
        <w:t xml:space="preserve">по разделам и подразделам, целевым статьям (муниципальным программам и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 классификации расходов: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на 201</w:t>
      </w:r>
      <w:r w:rsidR="00463E7C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51B2D" w:rsidRPr="00B51B2D" w:rsidRDefault="00463E7C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2020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2.</w:t>
      </w:r>
      <w:r w:rsidRPr="00B51B2D">
        <w:rPr>
          <w:rFonts w:ascii="Times New Roman" w:hAnsi="Times New Roman" w:cs="Times New Roman"/>
          <w:sz w:val="28"/>
          <w:szCs w:val="28"/>
        </w:rPr>
        <w:tab/>
        <w:t xml:space="preserve"> ведомственную структуру расходов бюджета сельского поселения: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на 201</w:t>
      </w:r>
      <w:r w:rsidR="00463E7C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согласно приложению  7 к настоящему Решению.</w:t>
      </w:r>
    </w:p>
    <w:p w:rsidR="00B51B2D" w:rsidRPr="00B51B2D" w:rsidRDefault="00463E7C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2020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B2D" w:rsidRPr="00B51B2D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3. по целевым статьям (муниципальным программам и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классификации расходов бюджетов: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1)</w:t>
      </w:r>
      <w:r w:rsidRPr="00B51B2D">
        <w:rPr>
          <w:rFonts w:ascii="Times New Roman" w:hAnsi="Times New Roman" w:cs="Times New Roman"/>
          <w:sz w:val="28"/>
          <w:szCs w:val="28"/>
        </w:rPr>
        <w:tab/>
        <w:t>на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согласно приложению  9 к настоящему Решению.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2)</w:t>
      </w:r>
      <w:r w:rsidRPr="00B51B2D">
        <w:rPr>
          <w:rFonts w:ascii="Times New Roman" w:hAnsi="Times New Roman" w:cs="Times New Roman"/>
          <w:sz w:val="28"/>
          <w:szCs w:val="28"/>
        </w:rPr>
        <w:tab/>
        <w:t>на плановый период 20</w:t>
      </w:r>
      <w:r w:rsidR="00526A74">
        <w:rPr>
          <w:rFonts w:ascii="Times New Roman" w:hAnsi="Times New Roman" w:cs="Times New Roman"/>
          <w:sz w:val="28"/>
          <w:szCs w:val="28"/>
        </w:rPr>
        <w:t>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4. Утвердить объём резервного фонда Администрации сельского поселения 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458D2">
        <w:rPr>
          <w:rFonts w:ascii="Times New Roman" w:hAnsi="Times New Roman" w:cs="Times New Roman"/>
          <w:sz w:val="28"/>
          <w:szCs w:val="28"/>
        </w:rPr>
        <w:t>81,</w:t>
      </w:r>
      <w:r w:rsidR="00526A74" w:rsidRPr="008458D2">
        <w:rPr>
          <w:rFonts w:ascii="Times New Roman" w:hAnsi="Times New Roman" w:cs="Times New Roman"/>
          <w:sz w:val="28"/>
          <w:szCs w:val="28"/>
        </w:rPr>
        <w:t>0</w:t>
      </w:r>
      <w:r w:rsidR="00526A74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458D2">
        <w:rPr>
          <w:rFonts w:ascii="Times New Roman" w:hAnsi="Times New Roman" w:cs="Times New Roman"/>
          <w:sz w:val="28"/>
          <w:szCs w:val="28"/>
        </w:rPr>
        <w:t>20,0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Pr="008458D2">
        <w:rPr>
          <w:rFonts w:ascii="Times New Roman" w:hAnsi="Times New Roman" w:cs="Times New Roman"/>
          <w:sz w:val="28"/>
          <w:szCs w:val="28"/>
        </w:rPr>
        <w:t>20,0</w:t>
      </w:r>
      <w:r w:rsidRPr="00B51B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1.</w:t>
      </w:r>
      <w:r w:rsidRPr="00B51B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</w:t>
      </w:r>
      <w:r w:rsidR="00526A7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годов, а также </w:t>
      </w:r>
      <w:r w:rsidRPr="00B51B2D">
        <w:rPr>
          <w:rFonts w:ascii="Times New Roman" w:hAnsi="Times New Roman" w:cs="Times New Roman"/>
          <w:sz w:val="28"/>
          <w:szCs w:val="28"/>
        </w:rPr>
        <w:lastRenderedPageBreak/>
        <w:t>сокращающие его доходную базу, подлежат исполнению при изыскании дополнительных</w:t>
      </w:r>
      <w:proofErr w:type="gramEnd"/>
      <w:r w:rsidRPr="00B51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 xml:space="preserve">источников доходов бюджета сельского поселения и (или) сокращении бюджетных ассигнований по конкретным статьям расходов бюджета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2.</w:t>
      </w:r>
      <w:r w:rsidRPr="00B51B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 w:rsidR="00526A7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 при одновременном внесении предложений о</w:t>
      </w:r>
      <w:proofErr w:type="gramEnd"/>
      <w:r w:rsidRPr="00B51B2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B51B2D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3.</w:t>
      </w:r>
      <w:r w:rsidRPr="00B51B2D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не вправе принимать решения, приводящие к увеличению в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>-202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годах численности муниципальных служащих и  работников  муниципальных учреждений.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1.</w:t>
      </w:r>
      <w:r w:rsidRPr="00B51B2D">
        <w:rPr>
          <w:rFonts w:ascii="Times New Roman" w:hAnsi="Times New Roman" w:cs="Times New Roman"/>
          <w:sz w:val="28"/>
          <w:szCs w:val="28"/>
        </w:rPr>
        <w:tab/>
        <w:t>Установить предельный объём муниципального долга на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30,0</w:t>
      </w:r>
      <w:r w:rsidRPr="00B51B2D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26A74">
        <w:rPr>
          <w:rFonts w:ascii="Times New Roman" w:hAnsi="Times New Roman" w:cs="Times New Roman"/>
          <w:sz w:val="28"/>
          <w:szCs w:val="28"/>
        </w:rPr>
        <w:t>тыс. рублей, на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30,0  тыс. рублей, на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 в сумме 30,0 тыс. рублей.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2.</w:t>
      </w:r>
      <w:r w:rsidRPr="00B51B2D">
        <w:rPr>
          <w:rFonts w:ascii="Times New Roman" w:hAnsi="Times New Roman" w:cs="Times New Roman"/>
          <w:sz w:val="28"/>
          <w:szCs w:val="28"/>
        </w:rPr>
        <w:tab/>
        <w:t>Утвердить верхний предел муни</w:t>
      </w:r>
      <w:r w:rsidR="00526A74">
        <w:rPr>
          <w:rFonts w:ascii="Times New Roman" w:hAnsi="Times New Roman" w:cs="Times New Roman"/>
          <w:sz w:val="28"/>
          <w:szCs w:val="28"/>
        </w:rPr>
        <w:t>ципального долга на 1 января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1 января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 1 января 202</w:t>
      </w:r>
      <w:r w:rsidR="00526A74">
        <w:rPr>
          <w:rFonts w:ascii="Times New Roman" w:hAnsi="Times New Roman" w:cs="Times New Roman"/>
          <w:sz w:val="28"/>
          <w:szCs w:val="28"/>
        </w:rPr>
        <w:t>2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Установить, что в  соответствии с пунктом 3 и 8 статьи 217 Бюджетного кодекса Российской Федерации следующие основания для внесения в ходе исполнения настоящего решения 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B51B2D" w:rsidRPr="00B51B2D" w:rsidRDefault="00526A74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1B2D" w:rsidRPr="00B51B2D">
        <w:rPr>
          <w:rFonts w:ascii="Times New Roman" w:hAnsi="Times New Roman" w:cs="Times New Roman"/>
          <w:sz w:val="28"/>
          <w:szCs w:val="28"/>
        </w:rPr>
        <w:t>при поступлении средств из других уровней бюджетов в виде дотаций, субвенций, субсидий,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2D" w:rsidRPr="00B51B2D">
        <w:rPr>
          <w:rFonts w:ascii="Times New Roman" w:hAnsi="Times New Roman" w:cs="Times New Roman"/>
          <w:sz w:val="28"/>
          <w:szCs w:val="28"/>
        </w:rPr>
        <w:t>трансфертов и прочих безвозмездных поступлений;</w:t>
      </w:r>
    </w:p>
    <w:p w:rsidR="00B51B2D" w:rsidRPr="00B51B2D" w:rsidRDefault="00B51B2D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2) при получении субвенций,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B51B2D" w:rsidRPr="00B51B2D" w:rsidRDefault="00526A74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1B2D" w:rsidRPr="00B51B2D">
        <w:rPr>
          <w:rFonts w:ascii="Times New Roman" w:hAnsi="Times New Roman" w:cs="Times New Roman"/>
          <w:sz w:val="28"/>
          <w:szCs w:val="28"/>
        </w:rPr>
        <w:t>при принятии решений о перераспределении средств на реализацию муниципальных программ сельского поселения;</w:t>
      </w:r>
    </w:p>
    <w:p w:rsidR="00B51B2D" w:rsidRPr="00B51B2D" w:rsidRDefault="00526A74" w:rsidP="00B51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51B2D" w:rsidRPr="00B51B2D">
        <w:rPr>
          <w:rFonts w:ascii="Times New Roman" w:hAnsi="Times New Roman" w:cs="Times New Roman"/>
          <w:sz w:val="28"/>
          <w:szCs w:val="28"/>
        </w:rPr>
        <w:t>при использовании средств резервного фонда Администрации сельского поселения;</w:t>
      </w:r>
    </w:p>
    <w:p w:rsidR="00B51B2D" w:rsidRPr="00B51B2D" w:rsidRDefault="00526A74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51B2D" w:rsidRPr="00B51B2D">
        <w:rPr>
          <w:rFonts w:ascii="Times New Roman" w:hAnsi="Times New Roman" w:cs="Times New Roman"/>
          <w:sz w:val="28"/>
          <w:szCs w:val="28"/>
        </w:rPr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B51B2D" w:rsidRPr="004C3BE8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E8">
        <w:rPr>
          <w:rFonts w:ascii="Times New Roman" w:hAnsi="Times New Roman" w:cs="Times New Roman"/>
          <w:sz w:val="28"/>
          <w:szCs w:val="28"/>
        </w:rPr>
        <w:t xml:space="preserve">6) </w:t>
      </w:r>
      <w:r w:rsidR="004C3BE8" w:rsidRPr="004C3BE8">
        <w:rPr>
          <w:rFonts w:ascii="Times New Roman" w:hAnsi="Times New Roman" w:cs="Times New Roman"/>
          <w:sz w:val="28"/>
          <w:szCs w:val="28"/>
        </w:rPr>
        <w:t xml:space="preserve">при оплате судебных издержек, связанных с представлением интересов сельского поселения </w:t>
      </w:r>
      <w:proofErr w:type="spellStart"/>
      <w:r w:rsidR="004C3BE8" w:rsidRPr="004C3BE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4C3BE8" w:rsidRPr="004C3B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4C3BE8" w:rsidRPr="004C3BE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C3BE8" w:rsidRPr="004C3B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</w:t>
      </w:r>
      <w:r w:rsidRPr="004C3BE8">
        <w:rPr>
          <w:rFonts w:ascii="Times New Roman" w:hAnsi="Times New Roman" w:cs="Times New Roman"/>
          <w:sz w:val="28"/>
          <w:szCs w:val="28"/>
        </w:rPr>
        <w:t>;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7) на мероприятия, связанные с ликвидацией и преобразованием  органов местного самоуправления;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B51B2D" w:rsidRPr="00B51B2D" w:rsidRDefault="00526A74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51B2D" w:rsidRPr="00B51B2D">
        <w:rPr>
          <w:rFonts w:ascii="Times New Roman" w:hAnsi="Times New Roman" w:cs="Times New Roman"/>
          <w:sz w:val="28"/>
          <w:szCs w:val="28"/>
        </w:rPr>
        <w:t>при использовании остатков средств бюджета на 1 января 2018 года;</w:t>
      </w:r>
    </w:p>
    <w:p w:rsidR="00B51B2D" w:rsidRPr="00B51B2D" w:rsidRDefault="00526A74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51B2D" w:rsidRPr="00B51B2D">
        <w:rPr>
          <w:rFonts w:ascii="Times New Roman" w:hAnsi="Times New Roman" w:cs="Times New Roman"/>
          <w:sz w:val="28"/>
          <w:szCs w:val="28"/>
        </w:rPr>
        <w:t>в иных случаях, установленных бюджетным законодательством.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установить </w:t>
      </w:r>
      <w:proofErr w:type="gramStart"/>
      <w:r w:rsidRPr="00B51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B2D">
        <w:rPr>
          <w:rFonts w:ascii="Times New Roman" w:hAnsi="Times New Roman" w:cs="Times New Roman"/>
          <w:sz w:val="28"/>
          <w:szCs w:val="28"/>
        </w:rPr>
        <w:t xml:space="preserve"> исполнением бюджета  сельского поселения на 201</w:t>
      </w:r>
      <w:r w:rsidR="00526A74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B51B2D">
        <w:rPr>
          <w:rFonts w:ascii="Times New Roman" w:hAnsi="Times New Roman" w:cs="Times New Roman"/>
          <w:sz w:val="28"/>
          <w:szCs w:val="28"/>
        </w:rPr>
        <w:t xml:space="preserve"> и 202</w:t>
      </w:r>
      <w:r w:rsidR="00526A74">
        <w:rPr>
          <w:rFonts w:ascii="Times New Roman" w:hAnsi="Times New Roman" w:cs="Times New Roman"/>
          <w:sz w:val="28"/>
          <w:szCs w:val="28"/>
        </w:rPr>
        <w:t>1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годов, полным поступлением доходов в бюджет, целевым и эффективным использованием бюджетных средств.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201</w:t>
      </w:r>
      <w:r w:rsidR="00526A74">
        <w:rPr>
          <w:rFonts w:ascii="Times New Roman" w:hAnsi="Times New Roman" w:cs="Times New Roman"/>
          <w:sz w:val="28"/>
          <w:szCs w:val="28"/>
        </w:rPr>
        <w:t>9</w:t>
      </w:r>
      <w:r w:rsidRPr="00B51B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B2D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B51B2D" w:rsidRPr="00B51B2D" w:rsidRDefault="00B51B2D" w:rsidP="00B51B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526A74">
        <w:rPr>
          <w:rFonts w:ascii="Times New Roman" w:hAnsi="Times New Roman" w:cs="Times New Roman"/>
          <w:sz w:val="28"/>
          <w:szCs w:val="28"/>
        </w:rPr>
        <w:t xml:space="preserve">разместить на информационных стендах и </w:t>
      </w:r>
      <w:r w:rsidRPr="00B51B2D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сельского поселения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B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2D" w:rsidRPr="00B51B2D" w:rsidRDefault="00B51B2D" w:rsidP="00B5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2D" w:rsidRPr="00B51B2D" w:rsidRDefault="00B51B2D" w:rsidP="00B51B2D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B51B2D" w:rsidRPr="00B51B2D" w:rsidRDefault="00B51B2D" w:rsidP="00B51B2D">
      <w:pPr>
        <w:pStyle w:val="14-15"/>
        <w:spacing w:line="240" w:lineRule="auto"/>
      </w:pPr>
      <w:r w:rsidRPr="00B51B2D">
        <w:t>Глава сельского поселения</w:t>
      </w:r>
    </w:p>
    <w:p w:rsidR="00B51B2D" w:rsidRPr="00B51B2D" w:rsidRDefault="00B51B2D" w:rsidP="00B51B2D">
      <w:pPr>
        <w:pStyle w:val="14-15"/>
        <w:spacing w:line="240" w:lineRule="auto"/>
      </w:pPr>
      <w:proofErr w:type="spellStart"/>
      <w:r w:rsidRPr="00B51B2D">
        <w:t>Акъярский</w:t>
      </w:r>
      <w:proofErr w:type="spellEnd"/>
      <w:r w:rsidRPr="00B51B2D">
        <w:t xml:space="preserve"> сельсовет </w:t>
      </w:r>
    </w:p>
    <w:p w:rsidR="00B51B2D" w:rsidRPr="00B51B2D" w:rsidRDefault="00B51B2D" w:rsidP="00B51B2D">
      <w:pPr>
        <w:pStyle w:val="14-15"/>
        <w:spacing w:line="240" w:lineRule="auto"/>
      </w:pPr>
      <w:r w:rsidRPr="00B51B2D">
        <w:t>муниципального района</w:t>
      </w:r>
    </w:p>
    <w:p w:rsidR="00B51B2D" w:rsidRPr="00B51B2D" w:rsidRDefault="00B51B2D" w:rsidP="00B51B2D">
      <w:pPr>
        <w:pStyle w:val="14-15"/>
        <w:spacing w:line="240" w:lineRule="auto"/>
      </w:pPr>
      <w:proofErr w:type="spellStart"/>
      <w:r w:rsidRPr="00B51B2D">
        <w:t>Хайбуллинский</w:t>
      </w:r>
      <w:proofErr w:type="spellEnd"/>
      <w:r w:rsidRPr="00B51B2D">
        <w:t xml:space="preserve"> район</w:t>
      </w:r>
    </w:p>
    <w:p w:rsidR="008052EB" w:rsidRPr="00B51B2D" w:rsidRDefault="00B51B2D" w:rsidP="00B51B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B2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51B2D">
        <w:rPr>
          <w:rFonts w:ascii="Times New Roman" w:hAnsi="Times New Roman" w:cs="Times New Roman"/>
          <w:sz w:val="28"/>
          <w:szCs w:val="28"/>
        </w:rPr>
        <w:tab/>
      </w:r>
      <w:r w:rsidRPr="00B51B2D">
        <w:rPr>
          <w:rFonts w:ascii="Times New Roman" w:hAnsi="Times New Roman" w:cs="Times New Roman"/>
          <w:sz w:val="28"/>
          <w:szCs w:val="28"/>
        </w:rPr>
        <w:tab/>
      </w:r>
      <w:r w:rsidRPr="00B51B2D">
        <w:rPr>
          <w:rFonts w:ascii="Times New Roman" w:hAnsi="Times New Roman" w:cs="Times New Roman"/>
          <w:sz w:val="28"/>
          <w:szCs w:val="28"/>
        </w:rPr>
        <w:tab/>
      </w:r>
      <w:r w:rsidRPr="00B51B2D">
        <w:rPr>
          <w:rFonts w:ascii="Times New Roman" w:hAnsi="Times New Roman" w:cs="Times New Roman"/>
          <w:sz w:val="28"/>
          <w:szCs w:val="28"/>
        </w:rPr>
        <w:tab/>
      </w:r>
      <w:r w:rsidRPr="00B51B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1B2D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7E5D43" w:rsidRPr="007E5D43" w:rsidRDefault="007E5D43" w:rsidP="007E5D43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5D43" w:rsidRDefault="007E5D43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№ 2</w:t>
      </w:r>
    </w:p>
    <w:p w:rsid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решению Совета </w:t>
      </w:r>
    </w:p>
    <w:p w:rsidR="00332834" w:rsidRDefault="00B51B2D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№ Р-1</w:t>
      </w:r>
      <w:r w:rsidR="00526A74">
        <w:rPr>
          <w:rFonts w:ascii="Times New Roman" w:hAnsi="Times New Roman"/>
          <w:b w:val="0"/>
          <w:sz w:val="26"/>
          <w:szCs w:val="26"/>
        </w:rPr>
        <w:t>56/34</w:t>
      </w:r>
      <w:r w:rsidR="00332834">
        <w:rPr>
          <w:rFonts w:ascii="Times New Roman" w:hAnsi="Times New Roman"/>
          <w:b w:val="0"/>
          <w:sz w:val="26"/>
          <w:szCs w:val="26"/>
        </w:rPr>
        <w:t xml:space="preserve"> от 2</w:t>
      </w:r>
      <w:r w:rsidR="00526A74">
        <w:rPr>
          <w:rFonts w:ascii="Times New Roman" w:hAnsi="Times New Roman"/>
          <w:b w:val="0"/>
          <w:sz w:val="26"/>
          <w:szCs w:val="26"/>
        </w:rPr>
        <w:t>0</w:t>
      </w:r>
      <w:r w:rsidR="00332834">
        <w:rPr>
          <w:rFonts w:ascii="Times New Roman" w:hAnsi="Times New Roman"/>
          <w:b w:val="0"/>
          <w:sz w:val="26"/>
          <w:szCs w:val="26"/>
        </w:rPr>
        <w:t>.11.201</w:t>
      </w:r>
      <w:r w:rsidR="00526A74">
        <w:rPr>
          <w:rFonts w:ascii="Times New Roman" w:hAnsi="Times New Roman"/>
          <w:b w:val="0"/>
          <w:sz w:val="26"/>
          <w:szCs w:val="26"/>
        </w:rPr>
        <w:t>8</w:t>
      </w:r>
      <w:r w:rsidR="0033283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32834" w:rsidRDefault="00332834" w:rsidP="0033283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32834" w:rsidRDefault="00332834" w:rsidP="0033283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32834" w:rsidRDefault="00332834" w:rsidP="0033283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32834" w:rsidRDefault="00332834" w:rsidP="0033283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32834" w:rsidRDefault="00332834" w:rsidP="0033283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32834" w:rsidRPr="00392150" w:rsidRDefault="00332834" w:rsidP="0033283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92150">
        <w:rPr>
          <w:rFonts w:ascii="Times New Roman" w:hAnsi="Times New Roman"/>
          <w:sz w:val="28"/>
          <w:szCs w:val="28"/>
        </w:rPr>
        <w:t>СОСТАВ</w:t>
      </w:r>
    </w:p>
    <w:p w:rsidR="00392150" w:rsidRDefault="00332834" w:rsidP="0033283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392150">
        <w:rPr>
          <w:rFonts w:ascii="Times New Roman" w:hAnsi="Times New Roman"/>
          <w:b w:val="0"/>
          <w:sz w:val="28"/>
          <w:szCs w:val="28"/>
        </w:rPr>
        <w:t xml:space="preserve">комиссии по проведению публичных слушаний по проекту решения </w:t>
      </w:r>
    </w:p>
    <w:p w:rsidR="00332834" w:rsidRPr="00392150" w:rsidRDefault="00332834" w:rsidP="0033283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392150">
        <w:rPr>
          <w:rFonts w:ascii="Times New Roman" w:hAnsi="Times New Roman"/>
          <w:b w:val="0"/>
          <w:sz w:val="28"/>
          <w:szCs w:val="28"/>
        </w:rPr>
        <w:t xml:space="preserve">«О бюджете сельского поселения </w:t>
      </w:r>
      <w:proofErr w:type="spellStart"/>
      <w:r w:rsidRPr="00392150">
        <w:rPr>
          <w:rFonts w:ascii="Times New Roman" w:hAnsi="Times New Roman"/>
          <w:b w:val="0"/>
          <w:sz w:val="28"/>
          <w:szCs w:val="28"/>
        </w:rPr>
        <w:t>Акъярский</w:t>
      </w:r>
      <w:proofErr w:type="spellEnd"/>
      <w:r w:rsidRPr="0039215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92150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392150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201</w:t>
      </w:r>
      <w:r w:rsidR="00526A74">
        <w:rPr>
          <w:rFonts w:ascii="Times New Roman" w:hAnsi="Times New Roman"/>
          <w:b w:val="0"/>
          <w:sz w:val="28"/>
          <w:szCs w:val="28"/>
        </w:rPr>
        <w:t>9 год и на плановый период 2020</w:t>
      </w:r>
      <w:r w:rsidR="00B51B2D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26A74">
        <w:rPr>
          <w:rFonts w:ascii="Times New Roman" w:hAnsi="Times New Roman"/>
          <w:b w:val="0"/>
          <w:sz w:val="28"/>
          <w:szCs w:val="28"/>
        </w:rPr>
        <w:t>1</w:t>
      </w:r>
      <w:r w:rsidRPr="00392150"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332834" w:rsidRDefault="00332834" w:rsidP="0033283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51B2D" w:rsidRPr="00392150" w:rsidRDefault="00B51B2D" w:rsidP="0033283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332834" w:rsidRPr="00392150" w:rsidRDefault="00332834" w:rsidP="0033283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150">
        <w:rPr>
          <w:rFonts w:ascii="Times New Roman" w:hAnsi="Times New Roman" w:cs="Times New Roman"/>
          <w:sz w:val="28"/>
          <w:szCs w:val="28"/>
        </w:rPr>
        <w:t xml:space="preserve">Лазарева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Асма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-  председатель комиссии, член постоянной </w:t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  <w:t xml:space="preserve">комиссии Совета по бюджету, налогам и вопросам </w:t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  <w:t>собственности</w:t>
      </w:r>
    </w:p>
    <w:p w:rsidR="00332834" w:rsidRPr="00392150" w:rsidRDefault="00332834" w:rsidP="0033283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921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32834" w:rsidRPr="00392150" w:rsidRDefault="00332834" w:rsidP="0033283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150">
        <w:rPr>
          <w:rFonts w:ascii="Times New Roman" w:hAnsi="Times New Roman" w:cs="Times New Roman"/>
          <w:sz w:val="28"/>
          <w:szCs w:val="28"/>
        </w:rPr>
        <w:t>Узбекова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- секретарь комиссии, депутат Совета сельского </w:t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921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332834" w:rsidRPr="00392150" w:rsidRDefault="00332834" w:rsidP="0033283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150">
        <w:rPr>
          <w:rFonts w:ascii="Times New Roman" w:hAnsi="Times New Roman" w:cs="Times New Roman"/>
          <w:sz w:val="28"/>
          <w:szCs w:val="28"/>
        </w:rPr>
        <w:t>Сынбулатов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Pr="00392150">
        <w:rPr>
          <w:rFonts w:ascii="Times New Roman" w:hAnsi="Times New Roman" w:cs="Times New Roman"/>
          <w:sz w:val="28"/>
          <w:szCs w:val="28"/>
        </w:rPr>
        <w:t xml:space="preserve"> -  член комиссии,  депутат Совета  сельского </w:t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</w:r>
      <w:r w:rsidRPr="00392150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spellStart"/>
      <w:r w:rsidRPr="0039215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9215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2834" w:rsidRPr="00392150" w:rsidRDefault="00332834" w:rsidP="0033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834" w:rsidRP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P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332834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Default="00332834" w:rsidP="00F6619F">
      <w:pPr>
        <w:pStyle w:val="ConsPlusTitle"/>
        <w:widowControl/>
        <w:ind w:firstLine="540"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332834" w:rsidRPr="00BB3824" w:rsidRDefault="00332834" w:rsidP="00332834">
      <w:pPr>
        <w:pStyle w:val="ConsPlusTitle"/>
        <w:widowControl/>
        <w:ind w:firstLine="540"/>
        <w:jc w:val="right"/>
        <w:outlineLvl w:val="0"/>
        <w:rPr>
          <w:rFonts w:ascii="Times New Roman" w:hAnsi="Times New Roman"/>
          <w:b w:val="0"/>
          <w:sz w:val="26"/>
          <w:szCs w:val="26"/>
        </w:rPr>
      </w:pPr>
    </w:p>
    <w:sectPr w:rsidR="00332834" w:rsidRPr="00BB3824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27884"/>
    <w:multiLevelType w:val="hybridMultilevel"/>
    <w:tmpl w:val="5E32112A"/>
    <w:lvl w:ilvl="0" w:tplc="36E2D8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27EA0"/>
    <w:rsid w:val="00045933"/>
    <w:rsid w:val="00066555"/>
    <w:rsid w:val="00076835"/>
    <w:rsid w:val="000D38AC"/>
    <w:rsid w:val="00185D48"/>
    <w:rsid w:val="002714A2"/>
    <w:rsid w:val="002C15BB"/>
    <w:rsid w:val="00326339"/>
    <w:rsid w:val="00332834"/>
    <w:rsid w:val="0036780A"/>
    <w:rsid w:val="00375993"/>
    <w:rsid w:val="00392150"/>
    <w:rsid w:val="00397C00"/>
    <w:rsid w:val="003A318A"/>
    <w:rsid w:val="003B7181"/>
    <w:rsid w:val="003E4FA7"/>
    <w:rsid w:val="00463E7C"/>
    <w:rsid w:val="004C3BE8"/>
    <w:rsid w:val="004C6D40"/>
    <w:rsid w:val="004E0B20"/>
    <w:rsid w:val="00526A74"/>
    <w:rsid w:val="00551358"/>
    <w:rsid w:val="005A7AF6"/>
    <w:rsid w:val="00616086"/>
    <w:rsid w:val="006E151D"/>
    <w:rsid w:val="00722855"/>
    <w:rsid w:val="007638B3"/>
    <w:rsid w:val="00767681"/>
    <w:rsid w:val="007C1B36"/>
    <w:rsid w:val="007C6829"/>
    <w:rsid w:val="007D4F50"/>
    <w:rsid w:val="007E5D43"/>
    <w:rsid w:val="008052EB"/>
    <w:rsid w:val="00811ED9"/>
    <w:rsid w:val="00825BCE"/>
    <w:rsid w:val="008458D2"/>
    <w:rsid w:val="0085243C"/>
    <w:rsid w:val="00884EEF"/>
    <w:rsid w:val="008A4908"/>
    <w:rsid w:val="008B1C8A"/>
    <w:rsid w:val="008F36A9"/>
    <w:rsid w:val="009345AB"/>
    <w:rsid w:val="0095346D"/>
    <w:rsid w:val="009B7139"/>
    <w:rsid w:val="00A32FB1"/>
    <w:rsid w:val="00A6008C"/>
    <w:rsid w:val="00A61DE2"/>
    <w:rsid w:val="00B16364"/>
    <w:rsid w:val="00B23034"/>
    <w:rsid w:val="00B51B2D"/>
    <w:rsid w:val="00B6005B"/>
    <w:rsid w:val="00BB3824"/>
    <w:rsid w:val="00BF506F"/>
    <w:rsid w:val="00C30F97"/>
    <w:rsid w:val="00CD22FD"/>
    <w:rsid w:val="00DD47AD"/>
    <w:rsid w:val="00DE4CCE"/>
    <w:rsid w:val="00DF7B59"/>
    <w:rsid w:val="00E03284"/>
    <w:rsid w:val="00E616A3"/>
    <w:rsid w:val="00ED3252"/>
    <w:rsid w:val="00EE1B84"/>
    <w:rsid w:val="00EE4CB1"/>
    <w:rsid w:val="00EE765D"/>
    <w:rsid w:val="00F02426"/>
    <w:rsid w:val="00F41A45"/>
    <w:rsid w:val="00F610C7"/>
    <w:rsid w:val="00F6619F"/>
    <w:rsid w:val="00F66D00"/>
    <w:rsid w:val="00F76B3D"/>
    <w:rsid w:val="00F8329D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7">
    <w:name w:val="Hyperlink"/>
    <w:semiHidden/>
    <w:unhideWhenUsed/>
    <w:rsid w:val="007E5D43"/>
    <w:rPr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5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3328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4-15">
    <w:name w:val="14-15"/>
    <w:basedOn w:val="a"/>
    <w:rsid w:val="00B51B2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B51B2D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9">
    <w:name w:val="Основной текст Знак"/>
    <w:basedOn w:val="a0"/>
    <w:link w:val="a8"/>
    <w:rsid w:val="00B51B2D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2016-11-21T10:24:00Z</cp:lastPrinted>
  <dcterms:created xsi:type="dcterms:W3CDTF">2018-11-27T14:54:00Z</dcterms:created>
  <dcterms:modified xsi:type="dcterms:W3CDTF">2018-11-30T06:29:00Z</dcterms:modified>
</cp:coreProperties>
</file>